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CCAE" w14:textId="2584146C" w:rsidR="008B49EC" w:rsidRPr="000749DF" w:rsidRDefault="003425F3" w:rsidP="00B66ADF">
      <w:pPr>
        <w:spacing w:after="160"/>
        <w:contextualSpacing/>
        <w:jc w:val="center"/>
        <w:rPr>
          <w:b/>
          <w:bCs/>
          <w:color w:val="425254" w:themeColor="text1"/>
          <w:sz w:val="32"/>
          <w:szCs w:val="32"/>
          <w:lang w:val="cs-CZ"/>
        </w:rPr>
      </w:pPr>
      <w:r w:rsidRPr="000749DF">
        <w:rPr>
          <w:b/>
          <w:bCs/>
          <w:color w:val="425254" w:themeColor="text1"/>
          <w:sz w:val="32"/>
          <w:szCs w:val="32"/>
          <w:lang w:val="cs-CZ"/>
        </w:rPr>
        <w:t xml:space="preserve">Průzkum </w:t>
      </w:r>
      <w:r w:rsidR="008F6036" w:rsidRPr="000749DF">
        <w:rPr>
          <w:b/>
          <w:bCs/>
          <w:color w:val="425254" w:themeColor="text1"/>
          <w:sz w:val="32"/>
          <w:szCs w:val="32"/>
          <w:lang w:val="cs-CZ"/>
        </w:rPr>
        <w:t>CBRE</w:t>
      </w:r>
      <w:r w:rsidRPr="000749DF">
        <w:rPr>
          <w:b/>
          <w:bCs/>
          <w:color w:val="425254" w:themeColor="text1"/>
          <w:sz w:val="32"/>
          <w:szCs w:val="32"/>
          <w:lang w:val="cs-CZ"/>
        </w:rPr>
        <w:t xml:space="preserve">: </w:t>
      </w:r>
      <w:r w:rsidR="00B66ADF">
        <w:rPr>
          <w:b/>
          <w:bCs/>
          <w:color w:val="425254" w:themeColor="text1"/>
          <w:sz w:val="32"/>
          <w:szCs w:val="32"/>
          <w:lang w:val="cs-CZ"/>
        </w:rPr>
        <w:t>p</w:t>
      </w:r>
      <w:r w:rsidRPr="000749DF">
        <w:rPr>
          <w:b/>
          <w:bCs/>
          <w:color w:val="425254" w:themeColor="text1"/>
          <w:sz w:val="32"/>
          <w:szCs w:val="32"/>
          <w:lang w:val="cs-CZ"/>
        </w:rPr>
        <w:t xml:space="preserve">olovina </w:t>
      </w:r>
      <w:r w:rsidR="00666712" w:rsidRPr="000749DF">
        <w:rPr>
          <w:b/>
          <w:bCs/>
          <w:color w:val="425254" w:themeColor="text1"/>
          <w:sz w:val="32"/>
          <w:szCs w:val="32"/>
          <w:lang w:val="cs-CZ"/>
        </w:rPr>
        <w:t xml:space="preserve">maloobchodních řetězců </w:t>
      </w:r>
      <w:r w:rsidR="000123C7" w:rsidRPr="000749DF">
        <w:rPr>
          <w:b/>
          <w:bCs/>
          <w:color w:val="425254" w:themeColor="text1"/>
          <w:sz w:val="32"/>
          <w:szCs w:val="32"/>
          <w:lang w:val="cs-CZ"/>
        </w:rPr>
        <w:t xml:space="preserve">v regionu CEE </w:t>
      </w:r>
      <w:r w:rsidRPr="000749DF">
        <w:rPr>
          <w:b/>
          <w:bCs/>
          <w:color w:val="425254" w:themeColor="text1"/>
          <w:sz w:val="32"/>
          <w:szCs w:val="32"/>
          <w:lang w:val="cs-CZ"/>
        </w:rPr>
        <w:t>plánuje expanzi</w:t>
      </w:r>
      <w:r w:rsidR="00B66ADF">
        <w:rPr>
          <w:b/>
          <w:bCs/>
          <w:color w:val="425254" w:themeColor="text1"/>
          <w:sz w:val="32"/>
          <w:szCs w:val="32"/>
          <w:lang w:val="cs-CZ"/>
        </w:rPr>
        <w:t>. J</w:t>
      </w:r>
      <w:r w:rsidR="00B66ADF" w:rsidRPr="000749DF">
        <w:rPr>
          <w:b/>
          <w:bCs/>
          <w:color w:val="425254" w:themeColor="text1"/>
          <w:sz w:val="32"/>
          <w:szCs w:val="32"/>
          <w:lang w:val="cs-CZ"/>
        </w:rPr>
        <w:t>asným favoritem</w:t>
      </w:r>
      <w:r w:rsidR="00B66ADF">
        <w:rPr>
          <w:b/>
          <w:bCs/>
          <w:color w:val="425254" w:themeColor="text1"/>
          <w:sz w:val="32"/>
          <w:szCs w:val="32"/>
          <w:lang w:val="cs-CZ"/>
        </w:rPr>
        <w:t xml:space="preserve"> jsou </w:t>
      </w:r>
      <w:r w:rsidRPr="000749DF">
        <w:rPr>
          <w:b/>
          <w:bCs/>
          <w:color w:val="425254" w:themeColor="text1"/>
          <w:sz w:val="32"/>
          <w:szCs w:val="32"/>
          <w:lang w:val="cs-CZ"/>
        </w:rPr>
        <w:t>retailové parky</w:t>
      </w:r>
    </w:p>
    <w:p w14:paraId="710F5DFE" w14:textId="77777777" w:rsidR="003E1F9D" w:rsidRPr="000749DF" w:rsidRDefault="003E1F9D" w:rsidP="003E1F9D">
      <w:pPr>
        <w:spacing w:after="160"/>
        <w:contextualSpacing/>
        <w:jc w:val="center"/>
        <w:rPr>
          <w:b/>
          <w:bCs/>
          <w:color w:val="425254" w:themeColor="text1"/>
          <w:sz w:val="36"/>
          <w:szCs w:val="36"/>
          <w:lang w:val="cs-CZ"/>
        </w:rPr>
      </w:pPr>
    </w:p>
    <w:p w14:paraId="179527E3" w14:textId="77777777" w:rsidR="00D03B49" w:rsidRDefault="18F7F957" w:rsidP="2251822C">
      <w:pPr>
        <w:jc w:val="center"/>
        <w:rPr>
          <w:b/>
          <w:bCs/>
          <w:i/>
          <w:iCs/>
          <w:color w:val="425254" w:themeColor="text1"/>
          <w:sz w:val="28"/>
          <w:szCs w:val="28"/>
          <w:lang w:val="cs-CZ"/>
        </w:rPr>
      </w:pPr>
      <w:r w:rsidRPr="2251822C">
        <w:rPr>
          <w:b/>
          <w:bCs/>
          <w:i/>
          <w:iCs/>
          <w:color w:val="425254" w:themeColor="text1"/>
          <w:sz w:val="28"/>
          <w:szCs w:val="28"/>
          <w:lang w:val="cs-CZ"/>
        </w:rPr>
        <w:t>Kamenné</w:t>
      </w:r>
      <w:r w:rsidR="003425F3" w:rsidRPr="2251822C"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 prodejny zůstávají klíčové pro zákaznickou zkušenost, </w:t>
      </w:r>
    </w:p>
    <w:p w14:paraId="37D9750A" w14:textId="4C9BFF12" w:rsidR="00CB697D" w:rsidRPr="000749DF" w:rsidRDefault="00D03B49" w:rsidP="2251822C">
      <w:pPr>
        <w:jc w:val="center"/>
        <w:rPr>
          <w:b/>
          <w:bCs/>
          <w:i/>
          <w:iCs/>
          <w:color w:val="425254" w:themeColor="text1"/>
          <w:sz w:val="28"/>
          <w:szCs w:val="28"/>
          <w:lang w:val="cs-CZ"/>
        </w:rPr>
      </w:pPr>
      <w:r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jejich růst však brzdí </w:t>
      </w:r>
      <w:r w:rsidR="003425F3" w:rsidRPr="2251822C">
        <w:rPr>
          <w:b/>
          <w:bCs/>
          <w:i/>
          <w:iCs/>
          <w:color w:val="425254" w:themeColor="text1"/>
          <w:sz w:val="28"/>
          <w:szCs w:val="28"/>
          <w:lang w:val="cs-CZ"/>
        </w:rPr>
        <w:t>nedostatek pracovní</w:t>
      </w:r>
      <w:r>
        <w:rPr>
          <w:b/>
          <w:bCs/>
          <w:i/>
          <w:iCs/>
          <w:color w:val="425254" w:themeColor="text1"/>
          <w:sz w:val="28"/>
          <w:szCs w:val="28"/>
          <w:lang w:val="cs-CZ"/>
        </w:rPr>
        <w:t>ků</w:t>
      </w:r>
    </w:p>
    <w:p w14:paraId="1B23010C" w14:textId="77777777" w:rsidR="003425F3" w:rsidRPr="000749DF" w:rsidRDefault="003425F3" w:rsidP="005B6C4C">
      <w:pPr>
        <w:jc w:val="both"/>
        <w:rPr>
          <w:b/>
          <w:bCs/>
          <w:color w:val="425254" w:themeColor="text1"/>
          <w:highlight w:val="yellow"/>
          <w:lang w:val="cs-CZ"/>
        </w:rPr>
      </w:pPr>
    </w:p>
    <w:p w14:paraId="47935B93" w14:textId="20134D50" w:rsidR="00EB621C" w:rsidRPr="000749DF" w:rsidRDefault="005B6C4C" w:rsidP="00EB621C">
      <w:pPr>
        <w:spacing w:after="160"/>
        <w:jc w:val="both"/>
        <w:rPr>
          <w:color w:val="425254" w:themeColor="text1"/>
          <w:lang w:val="cs-CZ"/>
        </w:rPr>
      </w:pPr>
      <w:r w:rsidRPr="000749DF">
        <w:rPr>
          <w:b/>
          <w:bCs/>
          <w:color w:val="425254" w:themeColor="text1"/>
          <w:lang w:val="cs-CZ"/>
        </w:rPr>
        <w:t xml:space="preserve">Praha – </w:t>
      </w:r>
      <w:r w:rsidR="003425F3" w:rsidRPr="00F72423">
        <w:rPr>
          <w:b/>
          <w:bCs/>
          <w:color w:val="425254" w:themeColor="text1"/>
          <w:lang w:val="cs-CZ"/>
        </w:rPr>
        <w:t>2</w:t>
      </w:r>
      <w:r w:rsidR="00207C89" w:rsidRPr="00F72423">
        <w:rPr>
          <w:b/>
          <w:bCs/>
          <w:color w:val="425254" w:themeColor="text1"/>
          <w:lang w:val="cs-CZ"/>
        </w:rPr>
        <w:t>9</w:t>
      </w:r>
      <w:r w:rsidRPr="00F72423">
        <w:rPr>
          <w:b/>
          <w:bCs/>
          <w:color w:val="425254" w:themeColor="text1"/>
          <w:lang w:val="cs-CZ"/>
        </w:rPr>
        <w:t>.</w:t>
      </w:r>
      <w:r w:rsidRPr="000749DF">
        <w:rPr>
          <w:b/>
          <w:bCs/>
          <w:color w:val="425254" w:themeColor="text1"/>
          <w:lang w:val="cs-CZ"/>
        </w:rPr>
        <w:t xml:space="preserve"> ledna 202</w:t>
      </w:r>
      <w:r w:rsidR="6E8226EC" w:rsidRPr="000749DF">
        <w:rPr>
          <w:b/>
          <w:bCs/>
          <w:color w:val="425254" w:themeColor="text1"/>
          <w:lang w:val="cs-CZ"/>
        </w:rPr>
        <w:t>6</w:t>
      </w:r>
      <w:r w:rsidRPr="000749DF">
        <w:rPr>
          <w:color w:val="425254" w:themeColor="text1"/>
          <w:lang w:val="cs-CZ"/>
        </w:rPr>
        <w:t xml:space="preserve"> –</w:t>
      </w:r>
      <w:r w:rsidR="00824E98" w:rsidRPr="000749DF">
        <w:rPr>
          <w:color w:val="425254" w:themeColor="text1"/>
          <w:lang w:val="cs-CZ"/>
        </w:rPr>
        <w:t xml:space="preserve"> </w:t>
      </w:r>
      <w:r w:rsidR="00EB621C" w:rsidRPr="000749DF">
        <w:rPr>
          <w:color w:val="425254" w:themeColor="text1"/>
          <w:lang w:val="cs-CZ"/>
        </w:rPr>
        <w:t xml:space="preserve">Společnost CBRE, světový lídr v oblasti komerčních realitních služeb, zveřejňuje výsledky průzkumu CEE Retail </w:t>
      </w:r>
      <w:proofErr w:type="spellStart"/>
      <w:r w:rsidR="00EB621C" w:rsidRPr="000749DF">
        <w:rPr>
          <w:color w:val="425254" w:themeColor="text1"/>
          <w:lang w:val="cs-CZ"/>
        </w:rPr>
        <w:t>Occupier</w:t>
      </w:r>
      <w:proofErr w:type="spellEnd"/>
      <w:r w:rsidR="00EB621C" w:rsidRPr="000749DF">
        <w:rPr>
          <w:color w:val="425254" w:themeColor="text1"/>
          <w:lang w:val="cs-CZ"/>
        </w:rPr>
        <w:t xml:space="preserve"> </w:t>
      </w:r>
      <w:proofErr w:type="spellStart"/>
      <w:r w:rsidR="00EB621C" w:rsidRPr="000749DF">
        <w:rPr>
          <w:color w:val="425254" w:themeColor="text1"/>
          <w:lang w:val="cs-CZ"/>
        </w:rPr>
        <w:t>Survey</w:t>
      </w:r>
      <w:proofErr w:type="spellEnd"/>
      <w:r w:rsidR="00264CB1">
        <w:rPr>
          <w:color w:val="425254" w:themeColor="text1"/>
          <w:lang w:val="cs-CZ"/>
        </w:rPr>
        <w:t xml:space="preserve">. Ten </w:t>
      </w:r>
      <w:r w:rsidR="00EB621C" w:rsidRPr="000749DF">
        <w:rPr>
          <w:color w:val="425254" w:themeColor="text1"/>
          <w:lang w:val="cs-CZ"/>
        </w:rPr>
        <w:t>mapuje aktuální strategie a výzvy maloobchodních řetězců ve střední a východní Evropě včetně České republiky. Průzkumu se zúčastnily prestižní mezinárodní značky</w:t>
      </w:r>
      <w:r w:rsidR="00264CB1">
        <w:rPr>
          <w:color w:val="425254" w:themeColor="text1"/>
          <w:lang w:val="cs-CZ"/>
        </w:rPr>
        <w:t xml:space="preserve"> </w:t>
      </w:r>
      <w:r w:rsidR="00EB621C" w:rsidRPr="000749DF">
        <w:rPr>
          <w:color w:val="425254" w:themeColor="text1"/>
          <w:lang w:val="cs-CZ"/>
        </w:rPr>
        <w:t>napříč všemi segmenty – od oděvů a obuvi přes zdraví a krásu až</w:t>
      </w:r>
      <w:r w:rsidR="00647ADF">
        <w:rPr>
          <w:color w:val="425254" w:themeColor="text1"/>
          <w:lang w:val="cs-CZ"/>
        </w:rPr>
        <w:t> </w:t>
      </w:r>
      <w:r w:rsidR="00EB621C" w:rsidRPr="000749DF">
        <w:rPr>
          <w:color w:val="425254" w:themeColor="text1"/>
          <w:lang w:val="cs-CZ"/>
        </w:rPr>
        <w:t>po</w:t>
      </w:r>
      <w:r w:rsidR="00647ADF">
        <w:rPr>
          <w:color w:val="425254" w:themeColor="text1"/>
          <w:lang w:val="cs-CZ"/>
        </w:rPr>
        <w:t> </w:t>
      </w:r>
      <w:r w:rsidR="00EB621C" w:rsidRPr="000749DF">
        <w:rPr>
          <w:color w:val="425254" w:themeColor="text1"/>
          <w:lang w:val="cs-CZ"/>
        </w:rPr>
        <w:t xml:space="preserve">spotřební elektroniku a domácí potřeby. Hlavním zjištěním je, že </w:t>
      </w:r>
      <w:r w:rsidR="005144E7">
        <w:rPr>
          <w:color w:val="425254" w:themeColor="text1"/>
          <w:lang w:val="cs-CZ"/>
        </w:rPr>
        <w:t>celkem</w:t>
      </w:r>
      <w:r w:rsidR="00EB621C" w:rsidRPr="000749DF">
        <w:rPr>
          <w:color w:val="425254" w:themeColor="text1"/>
          <w:lang w:val="cs-CZ"/>
        </w:rPr>
        <w:t xml:space="preserve"> 49 % respondentů plánuje v následujícím období rozšířit svou síť kamenných prodejen. Expanze se přitom zaměří především na trhy, kde značky již působí, namísto vstupu do nových zemí. Rozšiřování maloobchodní sítě tak čeká i</w:t>
      </w:r>
      <w:r w:rsidR="005144E7">
        <w:rPr>
          <w:color w:val="425254" w:themeColor="text1"/>
          <w:lang w:val="cs-CZ"/>
        </w:rPr>
        <w:t> </w:t>
      </w:r>
      <w:r w:rsidR="00EB621C" w:rsidRPr="000749DF">
        <w:rPr>
          <w:color w:val="425254" w:themeColor="text1"/>
          <w:lang w:val="cs-CZ"/>
        </w:rPr>
        <w:t>tuzemsko.</w:t>
      </w:r>
    </w:p>
    <w:p w14:paraId="0673A76A" w14:textId="76B31ED2" w:rsidR="00EB621C" w:rsidRPr="000749DF" w:rsidRDefault="00EB621C" w:rsidP="00EB621C">
      <w:pPr>
        <w:spacing w:after="160"/>
        <w:jc w:val="both"/>
        <w:rPr>
          <w:color w:val="425254" w:themeColor="text1"/>
          <w:lang w:val="cs-CZ"/>
        </w:rPr>
      </w:pPr>
      <w:r w:rsidRPr="000749DF">
        <w:rPr>
          <w:i/>
          <w:iCs/>
          <w:color w:val="425254" w:themeColor="text1"/>
          <w:lang w:val="cs-CZ"/>
        </w:rPr>
        <w:t xml:space="preserve">„Silná domácí poptávka a klesající inflace podporují spotřebitelskou důvěru a růst maloobchodních tržeb. Zákazníci jsou na jedné straně citliví na cenu a pečlivě zvažují své výdaje, současně </w:t>
      </w:r>
      <w:r w:rsidR="00BE5317">
        <w:rPr>
          <w:i/>
          <w:iCs/>
          <w:color w:val="425254" w:themeColor="text1"/>
          <w:lang w:val="cs-CZ"/>
        </w:rPr>
        <w:t xml:space="preserve">však </w:t>
      </w:r>
      <w:r w:rsidRPr="000749DF">
        <w:rPr>
          <w:i/>
          <w:iCs/>
          <w:color w:val="425254" w:themeColor="text1"/>
          <w:lang w:val="cs-CZ"/>
        </w:rPr>
        <w:t xml:space="preserve">projevují rostoucí zájem o zážitkové nakupování a dopřávají si produkty, které vnímají jako kvalitní </w:t>
      </w:r>
      <w:r w:rsidR="005933D4" w:rsidRPr="00F72423">
        <w:rPr>
          <w:i/>
          <w:iCs/>
          <w:color w:val="425254" w:themeColor="text1"/>
          <w:lang w:val="cs-CZ"/>
        </w:rPr>
        <w:t>a s přidanou hodnotou.</w:t>
      </w:r>
      <w:r w:rsidRPr="000749DF">
        <w:rPr>
          <w:i/>
          <w:iCs/>
          <w:color w:val="425254" w:themeColor="text1"/>
          <w:lang w:val="cs-CZ"/>
        </w:rPr>
        <w:t xml:space="preserve"> Obchodníci reagují na tuto situaci opatrnou, ale cílenou expanzí, která staví na osvědčených formátech a</w:t>
      </w:r>
      <w:r w:rsidR="00647ADF">
        <w:rPr>
          <w:i/>
          <w:iCs/>
          <w:color w:val="425254" w:themeColor="text1"/>
          <w:lang w:val="cs-CZ"/>
        </w:rPr>
        <w:t> </w:t>
      </w:r>
      <w:r w:rsidRPr="000749DF">
        <w:rPr>
          <w:i/>
          <w:iCs/>
          <w:color w:val="425254" w:themeColor="text1"/>
          <w:lang w:val="cs-CZ"/>
        </w:rPr>
        <w:t>lokalitách se silnou spádovou oblastí,"</w:t>
      </w:r>
      <w:r w:rsidRPr="000749DF">
        <w:rPr>
          <w:color w:val="425254" w:themeColor="text1"/>
          <w:lang w:val="cs-CZ"/>
        </w:rPr>
        <w:t xml:space="preserve"> uvádí </w:t>
      </w:r>
      <w:r w:rsidR="00666313" w:rsidRPr="00A8452F">
        <w:rPr>
          <w:b/>
          <w:bCs/>
          <w:color w:val="425254" w:themeColor="text1"/>
          <w:lang w:val="cs-CZ"/>
        </w:rPr>
        <w:t>Jan Janáček, vedoucí retail sektoru a týmu maloobchodních pronájmů v CBRE</w:t>
      </w:r>
      <w:r w:rsidRPr="000749DF">
        <w:rPr>
          <w:color w:val="425254" w:themeColor="text1"/>
          <w:lang w:val="cs-CZ"/>
        </w:rPr>
        <w:t>.</w:t>
      </w:r>
    </w:p>
    <w:p w14:paraId="1EF2EDDC" w14:textId="5E4643F1" w:rsidR="00EB621C" w:rsidRPr="000749DF" w:rsidRDefault="00EB621C" w:rsidP="00EB621C">
      <w:pPr>
        <w:spacing w:after="160"/>
        <w:contextualSpacing/>
        <w:jc w:val="both"/>
        <w:rPr>
          <w:b/>
          <w:bCs/>
          <w:color w:val="425254" w:themeColor="text1"/>
          <w:lang w:val="cs-CZ"/>
        </w:rPr>
      </w:pPr>
      <w:r w:rsidRPr="000749DF">
        <w:rPr>
          <w:b/>
          <w:bCs/>
          <w:color w:val="425254" w:themeColor="text1"/>
          <w:lang w:val="cs-CZ"/>
        </w:rPr>
        <w:t>Retailové parky jasně vedou v preferencích</w:t>
      </w:r>
    </w:p>
    <w:p w14:paraId="689BE224" w14:textId="11539C63" w:rsidR="00EB621C" w:rsidRPr="000749DF" w:rsidRDefault="00EB621C" w:rsidP="78B087AF">
      <w:pPr>
        <w:spacing w:after="160"/>
        <w:contextualSpacing/>
        <w:jc w:val="both"/>
        <w:rPr>
          <w:color w:val="425254" w:themeColor="text1"/>
          <w:lang w:val="cs-CZ"/>
        </w:rPr>
      </w:pPr>
      <w:r w:rsidRPr="78B087AF">
        <w:rPr>
          <w:color w:val="425254" w:themeColor="text1"/>
          <w:lang w:val="cs-CZ"/>
        </w:rPr>
        <w:t>Aktuální expanzní strategie se výrazně zaměřují na retail parky. V případě obchodních center a hlavních nákupních ulic (</w:t>
      </w:r>
      <w:r w:rsidR="243216FD" w:rsidRPr="78B087AF">
        <w:rPr>
          <w:color w:val="425254" w:themeColor="text1"/>
          <w:lang w:val="cs-CZ"/>
        </w:rPr>
        <w:t xml:space="preserve">tzv. </w:t>
      </w:r>
      <w:proofErr w:type="spellStart"/>
      <w:r w:rsidRPr="78B087AF">
        <w:rPr>
          <w:color w:val="425254" w:themeColor="text1"/>
          <w:lang w:val="cs-CZ"/>
        </w:rPr>
        <w:t>high</w:t>
      </w:r>
      <w:proofErr w:type="spellEnd"/>
      <w:r w:rsidRPr="78B087AF">
        <w:rPr>
          <w:color w:val="425254" w:themeColor="text1"/>
          <w:lang w:val="cs-CZ"/>
        </w:rPr>
        <w:t xml:space="preserve"> </w:t>
      </w:r>
      <w:proofErr w:type="spellStart"/>
      <w:r w:rsidRPr="78B087AF">
        <w:rPr>
          <w:color w:val="425254" w:themeColor="text1"/>
          <w:lang w:val="cs-CZ"/>
        </w:rPr>
        <w:t>street</w:t>
      </w:r>
      <w:r w:rsidR="0019533A">
        <w:rPr>
          <w:color w:val="425254" w:themeColor="text1"/>
          <w:lang w:val="cs-CZ"/>
        </w:rPr>
        <w:t>s</w:t>
      </w:r>
      <w:proofErr w:type="spellEnd"/>
      <w:r w:rsidRPr="78B087AF">
        <w:rPr>
          <w:color w:val="425254" w:themeColor="text1"/>
          <w:lang w:val="cs-CZ"/>
        </w:rPr>
        <w:t>) dávají značky přednost zavedeným klíčovým lokalitám před novými, teprve se rozvíjejícími. Tranzitní uzly jako letiště, vlaková a autobusová nádraží či módní outlety jsou mezi obchodníky momentálně méně populární, přesto si je řada z nich ponechává na seznamu pro</w:t>
      </w:r>
      <w:r w:rsidR="00F72423">
        <w:rPr>
          <w:color w:val="425254" w:themeColor="text1"/>
          <w:lang w:val="cs-CZ"/>
        </w:rPr>
        <w:t> </w:t>
      </w:r>
      <w:r w:rsidRPr="78B087AF">
        <w:rPr>
          <w:color w:val="425254" w:themeColor="text1"/>
          <w:lang w:val="cs-CZ"/>
        </w:rPr>
        <w:t>případnou budoucí expanzi.</w:t>
      </w:r>
    </w:p>
    <w:p w14:paraId="26F0241A" w14:textId="77777777" w:rsidR="00EC245F" w:rsidRPr="000749DF" w:rsidRDefault="00EC245F" w:rsidP="00EB621C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016D458F" w14:textId="347EAF04" w:rsidR="00EB621C" w:rsidRPr="000749DF" w:rsidRDefault="00EC245F" w:rsidP="00EB621C">
      <w:pPr>
        <w:spacing w:after="160"/>
        <w:contextualSpacing/>
        <w:jc w:val="both"/>
        <w:rPr>
          <w:color w:val="425254" w:themeColor="text1"/>
          <w:lang w:val="cs-CZ"/>
        </w:rPr>
      </w:pPr>
      <w:r w:rsidRPr="000749DF">
        <w:rPr>
          <w:i/>
          <w:iCs/>
          <w:color w:val="425254" w:themeColor="text1"/>
          <w:lang w:val="cs-CZ"/>
        </w:rPr>
        <w:t xml:space="preserve">„Strategii obchodníků podporuje nová vlna výstavby maloobchodních prostor, v níž hrají retailové parky hlavní roli. V roce 2025 bylo v regionu CEE dokončeno přibližně </w:t>
      </w:r>
      <w:r w:rsidR="0079313E">
        <w:rPr>
          <w:i/>
          <w:iCs/>
          <w:color w:val="425254" w:themeColor="text1"/>
          <w:lang w:val="cs-CZ"/>
        </w:rPr>
        <w:t>800 000</w:t>
      </w:r>
      <w:r w:rsidRPr="000749DF">
        <w:rPr>
          <w:i/>
          <w:iCs/>
          <w:color w:val="425254" w:themeColor="text1"/>
          <w:lang w:val="cs-CZ"/>
        </w:rPr>
        <w:t xml:space="preserve"> m² ploch retail parků, z toho 140 000 m² v České republice, která se tak stala druhým nejvýznamnějším trhem hned po Polsku. Aktuálně je v celém regionu ve výstavbě dalších 1,</w:t>
      </w:r>
      <w:r w:rsidR="00EC026A">
        <w:rPr>
          <w:i/>
          <w:iCs/>
          <w:color w:val="425254" w:themeColor="text1"/>
          <w:lang w:val="cs-CZ"/>
        </w:rPr>
        <w:t>1</w:t>
      </w:r>
      <w:r w:rsidRPr="000749DF">
        <w:rPr>
          <w:i/>
          <w:iCs/>
          <w:color w:val="425254" w:themeColor="text1"/>
          <w:lang w:val="cs-CZ"/>
        </w:rPr>
        <w:t xml:space="preserve"> milionu m² nových retailových parků. Tato dynamika otevírá obchodníkům příležitosti vstoupit do nových měst a spádových oblastí. Česká republika má aktuálně ve</w:t>
      </w:r>
      <w:r w:rsidR="00647ADF">
        <w:rPr>
          <w:i/>
          <w:iCs/>
          <w:color w:val="425254" w:themeColor="text1"/>
          <w:lang w:val="cs-CZ"/>
        </w:rPr>
        <w:t> </w:t>
      </w:r>
      <w:r w:rsidRPr="000749DF">
        <w:rPr>
          <w:i/>
          <w:iCs/>
          <w:color w:val="425254" w:themeColor="text1"/>
          <w:lang w:val="cs-CZ"/>
        </w:rPr>
        <w:t xml:space="preserve">výstavbě 85 000 m² retail parků, což potvrzuje pokračující zájem developerů i obchodníků o tento formát," </w:t>
      </w:r>
      <w:r w:rsidR="00EB621C" w:rsidRPr="000749DF">
        <w:rPr>
          <w:color w:val="425254" w:themeColor="text1"/>
          <w:lang w:val="cs-CZ"/>
        </w:rPr>
        <w:t xml:space="preserve">popisuje </w:t>
      </w:r>
      <w:r w:rsidR="00666313">
        <w:rPr>
          <w:b/>
          <w:bCs/>
          <w:color w:val="425254" w:themeColor="text1"/>
          <w:lang w:val="cs-CZ"/>
        </w:rPr>
        <w:t>Jan Janáček</w:t>
      </w:r>
      <w:r w:rsidR="00EB621C" w:rsidRPr="000749DF">
        <w:rPr>
          <w:color w:val="425254" w:themeColor="text1"/>
          <w:lang w:val="cs-CZ"/>
        </w:rPr>
        <w:t>.</w:t>
      </w:r>
    </w:p>
    <w:p w14:paraId="2C5F1D8C" w14:textId="553F5C2A" w:rsidR="00EC245F" w:rsidRPr="000749DF" w:rsidRDefault="00EC245F" w:rsidP="2251822C">
      <w:pPr>
        <w:spacing w:after="160"/>
        <w:contextualSpacing/>
        <w:jc w:val="both"/>
        <w:rPr>
          <w:i/>
          <w:iCs/>
          <w:color w:val="425254" w:themeColor="text1"/>
          <w:lang w:val="cs-CZ"/>
        </w:rPr>
      </w:pPr>
    </w:p>
    <w:p w14:paraId="43B57CC1" w14:textId="1FEE2B42" w:rsidR="00EB621C" w:rsidRPr="000749DF" w:rsidRDefault="3266F0B9" w:rsidP="2251822C">
      <w:pPr>
        <w:spacing w:after="160"/>
        <w:contextualSpacing/>
        <w:jc w:val="both"/>
        <w:rPr>
          <w:b/>
          <w:bCs/>
          <w:color w:val="425254" w:themeColor="text1"/>
          <w:lang w:val="cs-CZ"/>
        </w:rPr>
      </w:pPr>
      <w:r w:rsidRPr="2251822C">
        <w:rPr>
          <w:b/>
          <w:bCs/>
          <w:color w:val="425254" w:themeColor="text1"/>
          <w:lang w:val="cs-CZ"/>
        </w:rPr>
        <w:t>Kamenn</w:t>
      </w:r>
      <w:r w:rsidR="00EB621C" w:rsidRPr="2251822C">
        <w:rPr>
          <w:b/>
          <w:bCs/>
          <w:color w:val="425254" w:themeColor="text1"/>
          <w:lang w:val="cs-CZ"/>
        </w:rPr>
        <w:t xml:space="preserve">é prodejny </w:t>
      </w:r>
      <w:r w:rsidR="00846B7F" w:rsidRPr="2251822C">
        <w:rPr>
          <w:b/>
          <w:bCs/>
          <w:color w:val="425254" w:themeColor="text1"/>
          <w:lang w:val="cs-CZ"/>
        </w:rPr>
        <w:t>si udržují klíčovou roli v zákaznické zkušenosti</w:t>
      </w:r>
    </w:p>
    <w:p w14:paraId="247FDFBE" w14:textId="65A91893" w:rsidR="00EB621C" w:rsidRPr="000749DF" w:rsidRDefault="00EB621C" w:rsidP="78B087AF">
      <w:pPr>
        <w:spacing w:after="160"/>
        <w:jc w:val="both"/>
        <w:rPr>
          <w:color w:val="425254" w:themeColor="text1"/>
          <w:lang w:val="cs-CZ"/>
        </w:rPr>
      </w:pPr>
      <w:r w:rsidRPr="78B087AF">
        <w:rPr>
          <w:color w:val="425153"/>
          <w:lang w:val="cs-CZ"/>
        </w:rPr>
        <w:t xml:space="preserve">Maloobchodníci se shodují, že kamenné prodejny zůstávají ústředním prvkem jejich obchodní strategie, nicméně služby jako </w:t>
      </w:r>
      <w:proofErr w:type="spellStart"/>
      <w:r w:rsidRPr="78B087AF">
        <w:rPr>
          <w:color w:val="425153"/>
          <w:lang w:val="cs-CZ"/>
        </w:rPr>
        <w:t>click</w:t>
      </w:r>
      <w:proofErr w:type="spellEnd"/>
      <w:r w:rsidRPr="78B087AF">
        <w:rPr>
          <w:color w:val="425153"/>
          <w:lang w:val="cs-CZ"/>
        </w:rPr>
        <w:t>-and-</w:t>
      </w:r>
      <w:proofErr w:type="spellStart"/>
      <w:r w:rsidRPr="78B087AF">
        <w:rPr>
          <w:color w:val="425153"/>
          <w:lang w:val="cs-CZ"/>
        </w:rPr>
        <w:t>collect</w:t>
      </w:r>
      <w:proofErr w:type="spellEnd"/>
      <w:r w:rsidR="664F4AEE" w:rsidRPr="78B087AF">
        <w:rPr>
          <w:color w:val="425153"/>
          <w:lang w:val="cs-CZ"/>
        </w:rPr>
        <w:t xml:space="preserve"> (</w:t>
      </w:r>
      <w:r w:rsidR="00846B7F" w:rsidRPr="78B087AF">
        <w:rPr>
          <w:color w:val="425153"/>
          <w:lang w:val="cs-CZ"/>
        </w:rPr>
        <w:t>online objednávk</w:t>
      </w:r>
      <w:r w:rsidR="1CFBD9BA" w:rsidRPr="78B087AF">
        <w:rPr>
          <w:color w:val="425153"/>
          <w:lang w:val="cs-CZ"/>
        </w:rPr>
        <w:t>a</w:t>
      </w:r>
      <w:r w:rsidR="00846B7F" w:rsidRPr="78B087AF">
        <w:rPr>
          <w:color w:val="425153"/>
          <w:lang w:val="cs-CZ"/>
        </w:rPr>
        <w:t xml:space="preserve"> s preferovaným vyzvednutím </w:t>
      </w:r>
      <w:r w:rsidR="000749DF" w:rsidRPr="78B087AF">
        <w:rPr>
          <w:color w:val="425153"/>
          <w:lang w:val="cs-CZ"/>
        </w:rPr>
        <w:t xml:space="preserve">zdarma </w:t>
      </w:r>
      <w:r w:rsidR="5DFE3F6B" w:rsidRPr="78B087AF">
        <w:rPr>
          <w:color w:val="425153"/>
          <w:lang w:val="cs-CZ"/>
        </w:rPr>
        <w:t>na</w:t>
      </w:r>
      <w:r w:rsidR="00F72423">
        <w:rPr>
          <w:color w:val="425153"/>
          <w:lang w:val="cs-CZ"/>
        </w:rPr>
        <w:t> </w:t>
      </w:r>
      <w:r w:rsidR="5DFE3F6B" w:rsidRPr="78B087AF">
        <w:rPr>
          <w:color w:val="425153"/>
          <w:lang w:val="cs-CZ"/>
        </w:rPr>
        <w:t>prodejně</w:t>
      </w:r>
      <w:r w:rsidR="043CDCA5" w:rsidRPr="78B087AF">
        <w:rPr>
          <w:color w:val="425153"/>
          <w:lang w:val="cs-CZ"/>
        </w:rPr>
        <w:t>)</w:t>
      </w:r>
      <w:r w:rsidR="00846B7F" w:rsidRPr="78B087AF">
        <w:rPr>
          <w:color w:val="425153"/>
          <w:lang w:val="cs-CZ"/>
        </w:rPr>
        <w:t xml:space="preserve"> </w:t>
      </w:r>
      <w:r w:rsidRPr="78B087AF">
        <w:rPr>
          <w:color w:val="425153"/>
          <w:lang w:val="cs-CZ"/>
        </w:rPr>
        <w:t xml:space="preserve">jsou pro </w:t>
      </w:r>
      <w:r w:rsidR="4F4A5B0C" w:rsidRPr="78B087AF">
        <w:rPr>
          <w:color w:val="425153"/>
          <w:lang w:val="cs-CZ"/>
        </w:rPr>
        <w:t>ně</w:t>
      </w:r>
      <w:r w:rsidRPr="78B087AF">
        <w:rPr>
          <w:color w:val="425153"/>
          <w:lang w:val="cs-CZ"/>
        </w:rPr>
        <w:t xml:space="preserve"> nezbytn</w:t>
      </w:r>
      <w:r w:rsidR="00EC026A">
        <w:rPr>
          <w:color w:val="425153"/>
          <w:lang w:val="cs-CZ"/>
        </w:rPr>
        <w:t>ou funkci</w:t>
      </w:r>
      <w:r w:rsidR="00927634">
        <w:rPr>
          <w:color w:val="425153"/>
          <w:lang w:val="cs-CZ"/>
        </w:rPr>
        <w:t>on</w:t>
      </w:r>
      <w:r w:rsidR="00EC026A">
        <w:rPr>
          <w:color w:val="425153"/>
          <w:lang w:val="cs-CZ"/>
        </w:rPr>
        <w:t>alitou</w:t>
      </w:r>
      <w:r w:rsidRPr="78B087AF">
        <w:rPr>
          <w:color w:val="425153"/>
          <w:lang w:val="cs-CZ"/>
        </w:rPr>
        <w:t>.</w:t>
      </w:r>
      <w:r w:rsidR="4B1D5D35" w:rsidRPr="78B087AF">
        <w:rPr>
          <w:color w:val="425153"/>
          <w:lang w:val="cs-CZ"/>
        </w:rPr>
        <w:t xml:space="preserve"> </w:t>
      </w:r>
      <w:r w:rsidR="2832B399" w:rsidRPr="78B087AF">
        <w:rPr>
          <w:color w:val="425153"/>
          <w:lang w:val="cs-CZ"/>
        </w:rPr>
        <w:t xml:space="preserve">Kamenné obchody jsou </w:t>
      </w:r>
      <w:r w:rsidRPr="78B087AF">
        <w:rPr>
          <w:color w:val="425153"/>
          <w:lang w:val="cs-CZ"/>
        </w:rPr>
        <w:t>často prvním kontaktním bodem, kde je možné skutečně oslovit spotřebitele. Hrají klíčovou roli při</w:t>
      </w:r>
      <w:r w:rsidR="00647ADF" w:rsidRPr="78B087AF">
        <w:rPr>
          <w:color w:val="425153"/>
          <w:lang w:val="cs-CZ"/>
        </w:rPr>
        <w:t> </w:t>
      </w:r>
      <w:r w:rsidRPr="78B087AF">
        <w:rPr>
          <w:color w:val="425153"/>
          <w:lang w:val="cs-CZ"/>
        </w:rPr>
        <w:t>uvádění nových produktů na</w:t>
      </w:r>
      <w:r w:rsidR="00F72423">
        <w:rPr>
          <w:color w:val="425153"/>
          <w:lang w:val="cs-CZ"/>
        </w:rPr>
        <w:t> </w:t>
      </w:r>
      <w:r w:rsidRPr="78B087AF">
        <w:rPr>
          <w:color w:val="425153"/>
          <w:lang w:val="cs-CZ"/>
        </w:rPr>
        <w:t xml:space="preserve">trh, budování silnějších vztahů se zákazníky a podpoře prodeje. </w:t>
      </w:r>
    </w:p>
    <w:p w14:paraId="3642AECC" w14:textId="77899958" w:rsidR="00EB621C" w:rsidRPr="000749DF" w:rsidRDefault="00EB621C" w:rsidP="78B087AF">
      <w:pPr>
        <w:spacing w:after="160"/>
        <w:jc w:val="both"/>
        <w:rPr>
          <w:color w:val="425254" w:themeColor="text1"/>
          <w:lang w:val="cs-CZ"/>
        </w:rPr>
      </w:pPr>
      <w:r w:rsidRPr="78B087AF">
        <w:rPr>
          <w:i/>
          <w:iCs/>
          <w:color w:val="425153"/>
          <w:lang w:val="cs-CZ"/>
        </w:rPr>
        <w:lastRenderedPageBreak/>
        <w:t xml:space="preserve">„Po tomto prvním osobním kontaktu už není tak podstatné, kde zákazník nákup nakonec dokončí. Naše data ukazují, že ačkoli online prodej může být </w:t>
      </w:r>
      <w:r w:rsidR="00351CD4">
        <w:rPr>
          <w:i/>
          <w:iCs/>
          <w:color w:val="425153"/>
          <w:lang w:val="cs-CZ"/>
        </w:rPr>
        <w:t xml:space="preserve">mírně </w:t>
      </w:r>
      <w:r w:rsidRPr="78B087AF">
        <w:rPr>
          <w:i/>
          <w:iCs/>
          <w:color w:val="425153"/>
          <w:lang w:val="cs-CZ"/>
        </w:rPr>
        <w:t xml:space="preserve">šetrnější k životnímu prostředí díky nižší uhlíkové stopě, </w:t>
      </w:r>
      <w:r w:rsidR="58EE25A0" w:rsidRPr="78B087AF">
        <w:rPr>
          <w:i/>
          <w:iCs/>
          <w:color w:val="425153"/>
          <w:lang w:val="cs-CZ"/>
        </w:rPr>
        <w:t xml:space="preserve">kamenné </w:t>
      </w:r>
      <w:r w:rsidRPr="78B087AF">
        <w:rPr>
          <w:i/>
          <w:iCs/>
          <w:color w:val="425153"/>
          <w:lang w:val="cs-CZ"/>
        </w:rPr>
        <w:t>prodejny zůstávají klíčové pro generování příjmů a vytváření skutečných vztahů se zákazníky,"</w:t>
      </w:r>
      <w:r w:rsidRPr="78B087AF">
        <w:rPr>
          <w:color w:val="425153"/>
          <w:lang w:val="cs-CZ"/>
        </w:rPr>
        <w:t xml:space="preserve"> vysvětluje </w:t>
      </w:r>
      <w:r w:rsidR="00666313">
        <w:rPr>
          <w:b/>
          <w:bCs/>
          <w:color w:val="425153"/>
          <w:lang w:val="cs-CZ"/>
        </w:rPr>
        <w:t>Janáček</w:t>
      </w:r>
      <w:r w:rsidR="298704A7" w:rsidRPr="78B087AF">
        <w:rPr>
          <w:b/>
          <w:bCs/>
          <w:color w:val="425153"/>
          <w:lang w:val="cs-CZ"/>
        </w:rPr>
        <w:t>.</w:t>
      </w:r>
    </w:p>
    <w:p w14:paraId="1192E57F" w14:textId="433F54F6" w:rsidR="00EB621C" w:rsidRPr="000749DF" w:rsidRDefault="00EB621C" w:rsidP="00EB621C">
      <w:pPr>
        <w:spacing w:after="160"/>
        <w:contextualSpacing/>
        <w:jc w:val="both"/>
        <w:rPr>
          <w:b/>
          <w:bCs/>
          <w:color w:val="425254" w:themeColor="text1"/>
          <w:lang w:val="cs-CZ"/>
        </w:rPr>
      </w:pPr>
      <w:r w:rsidRPr="000749DF">
        <w:rPr>
          <w:b/>
          <w:bCs/>
          <w:color w:val="425254" w:themeColor="text1"/>
          <w:lang w:val="cs-CZ"/>
        </w:rPr>
        <w:t>E-</w:t>
      </w:r>
      <w:proofErr w:type="spellStart"/>
      <w:r w:rsidRPr="000749DF">
        <w:rPr>
          <w:b/>
          <w:bCs/>
          <w:color w:val="425254" w:themeColor="text1"/>
          <w:lang w:val="cs-CZ"/>
        </w:rPr>
        <w:t>commerce</w:t>
      </w:r>
      <w:proofErr w:type="spellEnd"/>
      <w:r w:rsidRPr="000749DF">
        <w:rPr>
          <w:b/>
          <w:bCs/>
          <w:color w:val="425254" w:themeColor="text1"/>
          <w:lang w:val="cs-CZ"/>
        </w:rPr>
        <w:t xml:space="preserve"> roste</w:t>
      </w:r>
      <w:r w:rsidR="00846B7F" w:rsidRPr="000749DF">
        <w:rPr>
          <w:b/>
          <w:bCs/>
          <w:color w:val="425254" w:themeColor="text1"/>
          <w:lang w:val="cs-CZ"/>
        </w:rPr>
        <w:t>, zatímco u</w:t>
      </w:r>
      <w:r w:rsidRPr="000749DF">
        <w:rPr>
          <w:b/>
          <w:bCs/>
          <w:color w:val="425254" w:themeColor="text1"/>
          <w:lang w:val="cs-CZ"/>
        </w:rPr>
        <w:t>mělá inteligence v retailu teprve začíná</w:t>
      </w:r>
    </w:p>
    <w:p w14:paraId="53EF0B05" w14:textId="38CB4158" w:rsidR="00557892" w:rsidRPr="000749DF" w:rsidRDefault="00EB621C" w:rsidP="78B087AF">
      <w:pPr>
        <w:spacing w:after="160"/>
        <w:contextualSpacing/>
        <w:jc w:val="both"/>
        <w:rPr>
          <w:color w:val="425254" w:themeColor="text1"/>
          <w:lang w:val="cs-CZ"/>
        </w:rPr>
      </w:pPr>
      <w:r w:rsidRPr="78B087AF">
        <w:rPr>
          <w:color w:val="425254" w:themeColor="text1"/>
          <w:lang w:val="cs-CZ"/>
        </w:rPr>
        <w:t xml:space="preserve">Podíl online prodejů </w:t>
      </w:r>
      <w:r w:rsidR="00846B7F" w:rsidRPr="78B087AF">
        <w:rPr>
          <w:color w:val="425254" w:themeColor="text1"/>
          <w:lang w:val="cs-CZ"/>
        </w:rPr>
        <w:t xml:space="preserve">na celkovém obratu </w:t>
      </w:r>
      <w:r w:rsidRPr="78B087AF">
        <w:rPr>
          <w:color w:val="425254" w:themeColor="text1"/>
          <w:lang w:val="cs-CZ"/>
        </w:rPr>
        <w:t xml:space="preserve">nadále </w:t>
      </w:r>
      <w:r w:rsidR="00846B7F" w:rsidRPr="78B087AF">
        <w:rPr>
          <w:color w:val="425254" w:themeColor="text1"/>
          <w:lang w:val="cs-CZ"/>
        </w:rPr>
        <w:t>stoupá</w:t>
      </w:r>
      <w:r w:rsidRPr="78B087AF">
        <w:rPr>
          <w:color w:val="425254" w:themeColor="text1"/>
          <w:lang w:val="cs-CZ"/>
        </w:rPr>
        <w:t>, tempo růstu se však zmírnilo.</w:t>
      </w:r>
      <w:r w:rsidR="0C87C802" w:rsidRPr="78B087AF">
        <w:rPr>
          <w:color w:val="425254" w:themeColor="text1"/>
          <w:lang w:val="cs-CZ"/>
        </w:rPr>
        <w:t xml:space="preserve"> </w:t>
      </w:r>
      <w:r w:rsidR="500FA93C" w:rsidRPr="78B087AF">
        <w:rPr>
          <w:color w:val="425254" w:themeColor="text1"/>
          <w:lang w:val="cs-CZ"/>
        </w:rPr>
        <w:t>Přestože po</w:t>
      </w:r>
      <w:r w:rsidR="00F72423">
        <w:rPr>
          <w:color w:val="425254" w:themeColor="text1"/>
          <w:lang w:val="cs-CZ"/>
        </w:rPr>
        <w:t> </w:t>
      </w:r>
      <w:r w:rsidR="500FA93C" w:rsidRPr="78B087AF">
        <w:rPr>
          <w:color w:val="425254" w:themeColor="text1"/>
          <w:lang w:val="cs-CZ"/>
        </w:rPr>
        <w:t>pandemii covidu-19 se online doprava prodražila a mnoho obchodníků původně plánovalo zavést poplatky za vrácení zboží, po dvou letech je zřejmé, že změnili strategii a naprostá většina tyto poplatky nakonec nezavedla.</w:t>
      </w:r>
      <w:r w:rsidR="392855FC" w:rsidRPr="78B087AF">
        <w:rPr>
          <w:color w:val="425254" w:themeColor="text1"/>
          <w:lang w:val="cs-CZ"/>
        </w:rPr>
        <w:t xml:space="preserve"> </w:t>
      </w:r>
      <w:r w:rsidRPr="78B087AF">
        <w:rPr>
          <w:color w:val="425254" w:themeColor="text1"/>
          <w:lang w:val="cs-CZ"/>
        </w:rPr>
        <w:t>Česká republika a</w:t>
      </w:r>
      <w:r w:rsidR="00647ADF" w:rsidRPr="78B087AF">
        <w:rPr>
          <w:color w:val="425254" w:themeColor="text1"/>
          <w:lang w:val="cs-CZ"/>
        </w:rPr>
        <w:t> </w:t>
      </w:r>
      <w:r w:rsidRPr="78B087AF">
        <w:rPr>
          <w:color w:val="425254" w:themeColor="text1"/>
          <w:lang w:val="cs-CZ"/>
        </w:rPr>
        <w:t xml:space="preserve">Polsko </w:t>
      </w:r>
      <w:r w:rsidR="79816295" w:rsidRPr="78B087AF">
        <w:rPr>
          <w:color w:val="425254" w:themeColor="text1"/>
          <w:lang w:val="cs-CZ"/>
        </w:rPr>
        <w:t>v e-</w:t>
      </w:r>
      <w:proofErr w:type="spellStart"/>
      <w:r w:rsidR="79816295" w:rsidRPr="78B087AF">
        <w:rPr>
          <w:color w:val="425254" w:themeColor="text1"/>
          <w:lang w:val="cs-CZ"/>
        </w:rPr>
        <w:t>commerce</w:t>
      </w:r>
      <w:proofErr w:type="spellEnd"/>
      <w:r w:rsidR="79816295" w:rsidRPr="78B087AF">
        <w:rPr>
          <w:color w:val="425254" w:themeColor="text1"/>
          <w:lang w:val="cs-CZ"/>
        </w:rPr>
        <w:t xml:space="preserve"> </w:t>
      </w:r>
      <w:r w:rsidRPr="78B087AF">
        <w:rPr>
          <w:color w:val="425254" w:themeColor="text1"/>
          <w:lang w:val="cs-CZ"/>
        </w:rPr>
        <w:t xml:space="preserve">vynikají, když se online prodeje </w:t>
      </w:r>
      <w:r w:rsidR="00C5558B">
        <w:rPr>
          <w:color w:val="425254" w:themeColor="text1"/>
          <w:lang w:val="cs-CZ"/>
        </w:rPr>
        <w:t>pohybují kolem</w:t>
      </w:r>
      <w:r w:rsidR="00846B7F" w:rsidRPr="78B087AF">
        <w:rPr>
          <w:color w:val="425254" w:themeColor="text1"/>
          <w:lang w:val="cs-CZ"/>
        </w:rPr>
        <w:t> </w:t>
      </w:r>
      <w:r w:rsidR="00C96C58">
        <w:rPr>
          <w:color w:val="425254" w:themeColor="text1"/>
          <w:lang w:val="cs-CZ"/>
        </w:rPr>
        <w:t>17 </w:t>
      </w:r>
      <w:r w:rsidRPr="78B087AF">
        <w:rPr>
          <w:color w:val="425254" w:themeColor="text1"/>
          <w:lang w:val="cs-CZ"/>
        </w:rPr>
        <w:t>%. Právě tyto dva trhy budou s největší pravděpodobností jako první testovat a zavádět nové retailové formáty a</w:t>
      </w:r>
      <w:r w:rsidR="003A514D">
        <w:rPr>
          <w:color w:val="425254" w:themeColor="text1"/>
          <w:lang w:val="cs-CZ"/>
        </w:rPr>
        <w:t> </w:t>
      </w:r>
      <w:r w:rsidRPr="78B087AF">
        <w:rPr>
          <w:color w:val="425254" w:themeColor="text1"/>
          <w:lang w:val="cs-CZ"/>
        </w:rPr>
        <w:t>technologická řešení pro celý region.</w:t>
      </w:r>
      <w:r w:rsidR="00557892" w:rsidRPr="78B087AF">
        <w:rPr>
          <w:color w:val="425254" w:themeColor="text1"/>
          <w:lang w:val="cs-CZ"/>
        </w:rPr>
        <w:t xml:space="preserve"> </w:t>
      </w:r>
    </w:p>
    <w:p w14:paraId="0B0CC1A3" w14:textId="77777777" w:rsidR="00557892" w:rsidRPr="000749DF" w:rsidRDefault="00557892" w:rsidP="00EB621C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6B22FD0B" w14:textId="5D040EDC" w:rsidR="00EB621C" w:rsidRPr="000749DF" w:rsidRDefault="00EB621C" w:rsidP="78B087AF">
      <w:pPr>
        <w:spacing w:after="160"/>
        <w:contextualSpacing/>
        <w:jc w:val="both"/>
        <w:rPr>
          <w:color w:val="425254" w:themeColor="text1"/>
          <w:lang w:val="cs-CZ"/>
        </w:rPr>
      </w:pPr>
      <w:r w:rsidRPr="78B087AF">
        <w:rPr>
          <w:color w:val="425254" w:themeColor="text1"/>
          <w:lang w:val="cs-CZ"/>
        </w:rPr>
        <w:t>Maloobchodní řetězce jsou stále v počáteční fázi využívání umělé inteligence a zatím ji implementoval</w:t>
      </w:r>
      <w:r w:rsidR="00F710B5">
        <w:rPr>
          <w:color w:val="425254" w:themeColor="text1"/>
          <w:lang w:val="cs-CZ"/>
        </w:rPr>
        <w:t>y</w:t>
      </w:r>
      <w:r w:rsidRPr="78B087AF">
        <w:rPr>
          <w:color w:val="425254" w:themeColor="text1"/>
          <w:lang w:val="cs-CZ"/>
        </w:rPr>
        <w:t xml:space="preserve"> jen v omezené míře</w:t>
      </w:r>
      <w:r w:rsidR="00E53E90">
        <w:rPr>
          <w:color w:val="425254" w:themeColor="text1"/>
          <w:lang w:val="cs-CZ"/>
        </w:rPr>
        <w:t xml:space="preserve"> (zavedla ji více než </w:t>
      </w:r>
      <w:r w:rsidR="00291D57">
        <w:rPr>
          <w:color w:val="425254" w:themeColor="text1"/>
          <w:lang w:val="cs-CZ"/>
        </w:rPr>
        <w:t>třetina</w:t>
      </w:r>
      <w:r w:rsidR="00E53E90">
        <w:rPr>
          <w:color w:val="425254" w:themeColor="text1"/>
          <w:lang w:val="cs-CZ"/>
        </w:rPr>
        <w:t xml:space="preserve"> respondentů)</w:t>
      </w:r>
      <w:r w:rsidRPr="78B087AF">
        <w:rPr>
          <w:color w:val="425254" w:themeColor="text1"/>
          <w:lang w:val="cs-CZ"/>
        </w:rPr>
        <w:t>. V současnosti se AI používá především pro</w:t>
      </w:r>
      <w:r w:rsidR="00F72423">
        <w:rPr>
          <w:color w:val="425254" w:themeColor="text1"/>
          <w:lang w:val="cs-CZ"/>
        </w:rPr>
        <w:t> </w:t>
      </w:r>
      <w:r w:rsidRPr="78B087AF">
        <w:rPr>
          <w:color w:val="425254" w:themeColor="text1"/>
          <w:lang w:val="cs-CZ"/>
        </w:rPr>
        <w:t>marketing a profilování zákazníků, což</w:t>
      </w:r>
      <w:r w:rsidR="00647ADF" w:rsidRPr="78B087AF">
        <w:rPr>
          <w:color w:val="425254" w:themeColor="text1"/>
          <w:lang w:val="cs-CZ"/>
        </w:rPr>
        <w:t> </w:t>
      </w:r>
      <w:r w:rsidRPr="78B087AF">
        <w:rPr>
          <w:color w:val="425254" w:themeColor="text1"/>
          <w:lang w:val="cs-CZ"/>
        </w:rPr>
        <w:t xml:space="preserve">znamená, že samotný prodej zůstává převážně osobní záležitostí vyžadující lidský přístup. Nicméně investice do softwarových řešení jsou obecně vnímány jako další </w:t>
      </w:r>
      <w:r w:rsidR="3C8FC0E5" w:rsidRPr="78B087AF">
        <w:rPr>
          <w:color w:val="425254" w:themeColor="text1"/>
          <w:lang w:val="cs-CZ"/>
        </w:rPr>
        <w:t xml:space="preserve">přirozený </w:t>
      </w:r>
      <w:r w:rsidRPr="78B087AF">
        <w:rPr>
          <w:color w:val="425254" w:themeColor="text1"/>
          <w:lang w:val="cs-CZ"/>
        </w:rPr>
        <w:t>krok.</w:t>
      </w:r>
      <w:r w:rsidR="00557892" w:rsidRPr="78B087AF">
        <w:rPr>
          <w:color w:val="425254" w:themeColor="text1"/>
          <w:lang w:val="cs-CZ"/>
        </w:rPr>
        <w:t xml:space="preserve"> </w:t>
      </w:r>
      <w:r w:rsidRPr="78B087AF">
        <w:rPr>
          <w:i/>
          <w:iCs/>
          <w:color w:val="425254" w:themeColor="text1"/>
          <w:lang w:val="cs-CZ"/>
        </w:rPr>
        <w:t>„Umělá inteligence má potenciál zásadně proměnit zákaznickou zkušenost v</w:t>
      </w:r>
      <w:r w:rsidR="00F72423">
        <w:rPr>
          <w:i/>
          <w:iCs/>
          <w:color w:val="425254" w:themeColor="text1"/>
          <w:lang w:val="cs-CZ"/>
        </w:rPr>
        <w:t> </w:t>
      </w:r>
      <w:r w:rsidRPr="78B087AF">
        <w:rPr>
          <w:i/>
          <w:iCs/>
          <w:color w:val="425254" w:themeColor="text1"/>
          <w:lang w:val="cs-CZ"/>
        </w:rPr>
        <w:t>kamenných prodejnách. Představte si chytré zrcadlo v kabince, které zákazníkovi automaticky navrhne jinou velikost, alternativní barvy nebo doplňkové kousky oblečení, které k vybraným produktům ladí. Podobně může</w:t>
      </w:r>
      <w:r w:rsidR="003175A5">
        <w:rPr>
          <w:i/>
          <w:iCs/>
          <w:color w:val="425254" w:themeColor="text1"/>
          <w:lang w:val="cs-CZ"/>
        </w:rPr>
        <w:t xml:space="preserve"> </w:t>
      </w:r>
      <w:r w:rsidR="003175A5" w:rsidRPr="78B087AF">
        <w:rPr>
          <w:i/>
          <w:iCs/>
          <w:color w:val="425254" w:themeColor="text1"/>
          <w:lang w:val="cs-CZ"/>
        </w:rPr>
        <w:t>AI</w:t>
      </w:r>
      <w:r w:rsidRPr="78B087AF">
        <w:rPr>
          <w:i/>
          <w:iCs/>
          <w:color w:val="425254" w:themeColor="text1"/>
          <w:lang w:val="cs-CZ"/>
        </w:rPr>
        <w:t xml:space="preserve"> v reálném čase optimalizovat skladové zásoby na základě aktuální poptávky nebo personalizovat nabídky přímo na</w:t>
      </w:r>
      <w:r w:rsidR="00647ADF" w:rsidRPr="78B087AF">
        <w:rPr>
          <w:i/>
          <w:iCs/>
          <w:color w:val="425254" w:themeColor="text1"/>
          <w:lang w:val="cs-CZ"/>
        </w:rPr>
        <w:t> </w:t>
      </w:r>
      <w:r w:rsidRPr="78B087AF">
        <w:rPr>
          <w:i/>
          <w:iCs/>
          <w:color w:val="425254" w:themeColor="text1"/>
          <w:lang w:val="cs-CZ"/>
        </w:rPr>
        <w:t>prodejně podle preferencí konkrétního zákazníka. Zatím však tyto technologie zůstávají spíše výjimkou než pravidlem a jejich širší využití bude záviset na ochotě obchodníků investovat do digitální transformace,"</w:t>
      </w:r>
      <w:r w:rsidRPr="78B087AF">
        <w:rPr>
          <w:color w:val="425254" w:themeColor="text1"/>
          <w:lang w:val="cs-CZ"/>
        </w:rPr>
        <w:t xml:space="preserve"> vysvětluje </w:t>
      </w:r>
      <w:r w:rsidR="00666313" w:rsidRPr="00CF4135">
        <w:rPr>
          <w:b/>
          <w:bCs/>
          <w:color w:val="425254" w:themeColor="text1"/>
          <w:lang w:val="cs-CZ"/>
        </w:rPr>
        <w:t xml:space="preserve">Miriama </w:t>
      </w:r>
      <w:proofErr w:type="spellStart"/>
      <w:r w:rsidR="00666313" w:rsidRPr="00CF4135">
        <w:rPr>
          <w:b/>
          <w:bCs/>
          <w:color w:val="425254" w:themeColor="text1"/>
          <w:lang w:val="cs-CZ"/>
        </w:rPr>
        <w:t>Malewská</w:t>
      </w:r>
      <w:proofErr w:type="spellEnd"/>
      <w:r w:rsidR="00666313" w:rsidRPr="00CF4135">
        <w:rPr>
          <w:b/>
          <w:bCs/>
          <w:color w:val="425254" w:themeColor="text1"/>
          <w:lang w:val="cs-CZ"/>
        </w:rPr>
        <w:t>, zástupkyně ředitele pronájmu obchodních center v CBRE</w:t>
      </w:r>
      <w:r w:rsidRPr="78B087AF">
        <w:rPr>
          <w:color w:val="425254" w:themeColor="text1"/>
          <w:lang w:val="cs-CZ"/>
        </w:rPr>
        <w:t>.</w:t>
      </w:r>
    </w:p>
    <w:p w14:paraId="5A2F3834" w14:textId="77777777" w:rsidR="00557892" w:rsidRPr="000749DF" w:rsidRDefault="00557892" w:rsidP="00EB621C">
      <w:pPr>
        <w:spacing w:after="160"/>
        <w:contextualSpacing/>
        <w:jc w:val="both"/>
        <w:rPr>
          <w:color w:val="425254" w:themeColor="text1"/>
          <w:lang w:val="cs-CZ"/>
        </w:rPr>
      </w:pPr>
    </w:p>
    <w:p w14:paraId="5EDEDD9E" w14:textId="5D16C5EA" w:rsidR="00EB621C" w:rsidRPr="000749DF" w:rsidRDefault="00EB621C" w:rsidP="00EB621C">
      <w:pPr>
        <w:spacing w:after="160"/>
        <w:contextualSpacing/>
        <w:jc w:val="both"/>
        <w:rPr>
          <w:b/>
          <w:bCs/>
          <w:color w:val="425254" w:themeColor="text1"/>
          <w:lang w:val="cs-CZ"/>
        </w:rPr>
      </w:pPr>
      <w:r w:rsidRPr="000749DF">
        <w:rPr>
          <w:b/>
          <w:bCs/>
          <w:color w:val="425254" w:themeColor="text1"/>
          <w:lang w:val="cs-CZ"/>
        </w:rPr>
        <w:t>Finanční tlaky a nedostatek pracovních sil jako hlavní brzdy expanze</w:t>
      </w:r>
    </w:p>
    <w:p w14:paraId="26E8F04F" w14:textId="77777777" w:rsidR="00EB621C" w:rsidRPr="000749DF" w:rsidRDefault="00EB621C" w:rsidP="00EB621C">
      <w:pPr>
        <w:spacing w:after="160"/>
        <w:contextualSpacing/>
        <w:jc w:val="both"/>
        <w:rPr>
          <w:color w:val="425254" w:themeColor="text1"/>
          <w:lang w:val="cs-CZ"/>
        </w:rPr>
      </w:pPr>
      <w:r w:rsidRPr="000749DF">
        <w:rPr>
          <w:color w:val="425254" w:themeColor="text1"/>
          <w:lang w:val="cs-CZ"/>
        </w:rPr>
        <w:t xml:space="preserve">Retailoví obchodníci čelí řadě výzev. Tou největší jsou podle 45 % respondentů finanční závazky spojené s rostoucími mzdami a nájemným. V oblasti nájemních vztahů obchodníci požadují zejména větší flexibilitu ohledně délky smluv. Překvapivým zjištěním je jejich současná ochota akceptovat vyšší fixní nájemné a odklon od dříve preferovaných modelů, kde by výše nájmu závisela pouze na obratu prodejny. Tento posun signalizuje snahu najít vyváženou dohodu, která nabídne flexibilitu nájemcům a zároveň stabilitu pronajímatelům. </w:t>
      </w:r>
    </w:p>
    <w:p w14:paraId="30991EF9" w14:textId="60B3D1CC" w:rsidR="00EB621C" w:rsidRPr="000749DF" w:rsidRDefault="00EB621C" w:rsidP="00EB621C">
      <w:pPr>
        <w:spacing w:after="160"/>
        <w:jc w:val="both"/>
        <w:rPr>
          <w:color w:val="425254" w:themeColor="text1"/>
          <w:lang w:val="cs-CZ"/>
        </w:rPr>
      </w:pPr>
      <w:r>
        <w:br/>
      </w:r>
      <w:r w:rsidRPr="78B087AF">
        <w:rPr>
          <w:color w:val="425254" w:themeColor="text1"/>
          <w:lang w:val="cs-CZ"/>
        </w:rPr>
        <w:t xml:space="preserve">Navzdory příznivým ekonomickým statistikám vyjadřuje 40 % respondentů obavy z pomalého tempa </w:t>
      </w:r>
      <w:r w:rsidR="00F444CB">
        <w:rPr>
          <w:color w:val="425254" w:themeColor="text1"/>
          <w:lang w:val="cs-CZ"/>
        </w:rPr>
        <w:t>růstu</w:t>
      </w:r>
      <w:r w:rsidR="00F444CB" w:rsidRPr="78B087AF">
        <w:rPr>
          <w:color w:val="425254" w:themeColor="text1"/>
          <w:lang w:val="cs-CZ"/>
        </w:rPr>
        <w:t xml:space="preserve"> </w:t>
      </w:r>
      <w:r w:rsidRPr="78B087AF">
        <w:rPr>
          <w:color w:val="425254" w:themeColor="text1"/>
          <w:lang w:val="cs-CZ"/>
        </w:rPr>
        <w:t>prodejů. Současně trh práce zůstává napjatý a nedostatek kvalifikovaných zaměstnanců představuje další významnou brzdu expanzních plánů. Problémy s obsazením volných pozic aktuálně řeší 28 % dotázaných obchodníků. Dalších 27 % se obává rostoucí konkurence a 16 % vnímá jako riziko měnící se spotřebitelské preference.</w:t>
      </w:r>
    </w:p>
    <w:p w14:paraId="0336ED6F" w14:textId="1CE4DBB2" w:rsidR="00EB621C" w:rsidRPr="000749DF" w:rsidRDefault="00EB621C" w:rsidP="00EB621C">
      <w:pPr>
        <w:spacing w:after="160"/>
        <w:jc w:val="both"/>
        <w:rPr>
          <w:color w:val="425254" w:themeColor="text1"/>
          <w:lang w:val="cs-CZ"/>
        </w:rPr>
      </w:pPr>
      <w:r w:rsidRPr="78B087AF">
        <w:rPr>
          <w:i/>
          <w:iCs/>
          <w:color w:val="425254" w:themeColor="text1"/>
          <w:lang w:val="cs-CZ"/>
        </w:rPr>
        <w:t>„Rostoucí nedostatek pracovní</w:t>
      </w:r>
      <w:r w:rsidR="00156FB0">
        <w:rPr>
          <w:i/>
          <w:iCs/>
          <w:color w:val="425254" w:themeColor="text1"/>
          <w:lang w:val="cs-CZ"/>
        </w:rPr>
        <w:t>ků</w:t>
      </w:r>
      <w:r w:rsidRPr="78B087AF">
        <w:rPr>
          <w:i/>
          <w:iCs/>
          <w:color w:val="425254" w:themeColor="text1"/>
          <w:lang w:val="cs-CZ"/>
        </w:rPr>
        <w:t xml:space="preserve"> by se mohl stát nejzávažnějším problémem celého sektoru. Bez</w:t>
      </w:r>
      <w:r w:rsidR="00647ADF" w:rsidRPr="78B087AF">
        <w:rPr>
          <w:i/>
          <w:iCs/>
          <w:color w:val="425254" w:themeColor="text1"/>
          <w:lang w:val="cs-CZ"/>
        </w:rPr>
        <w:t> </w:t>
      </w:r>
      <w:r w:rsidRPr="78B087AF">
        <w:rPr>
          <w:i/>
          <w:iCs/>
          <w:color w:val="425254" w:themeColor="text1"/>
          <w:lang w:val="cs-CZ"/>
        </w:rPr>
        <w:t>dostatečného personálu bude schopnost řetězců expandovat a udržet si konkurenceschopnost vážně omezena. V tomto ohledu zatím umělá inteligence nepřinesla žádný průlom,"</w:t>
      </w:r>
      <w:r w:rsidRPr="78B087AF">
        <w:rPr>
          <w:color w:val="425254" w:themeColor="text1"/>
          <w:lang w:val="cs-CZ"/>
        </w:rPr>
        <w:t xml:space="preserve"> u</w:t>
      </w:r>
      <w:r w:rsidR="00DB0FAD" w:rsidRPr="78B087AF">
        <w:rPr>
          <w:color w:val="425254" w:themeColor="text1"/>
          <w:lang w:val="cs-CZ"/>
        </w:rPr>
        <w:t>zavírá</w:t>
      </w:r>
      <w:r w:rsidRPr="78B087AF">
        <w:rPr>
          <w:color w:val="425254" w:themeColor="text1"/>
          <w:lang w:val="cs-CZ"/>
        </w:rPr>
        <w:t xml:space="preserve"> </w:t>
      </w:r>
      <w:r w:rsidR="00666313" w:rsidRPr="00B81634">
        <w:rPr>
          <w:b/>
          <w:bCs/>
          <w:color w:val="425254" w:themeColor="text1"/>
          <w:lang w:val="cs-CZ"/>
        </w:rPr>
        <w:t xml:space="preserve">Miriama </w:t>
      </w:r>
      <w:proofErr w:type="spellStart"/>
      <w:r w:rsidR="00666313" w:rsidRPr="00B81634">
        <w:rPr>
          <w:b/>
          <w:bCs/>
          <w:color w:val="425254" w:themeColor="text1"/>
          <w:lang w:val="cs-CZ"/>
        </w:rPr>
        <w:t>Malewská</w:t>
      </w:r>
      <w:proofErr w:type="spellEnd"/>
      <w:r w:rsidRPr="78B087AF">
        <w:rPr>
          <w:color w:val="425254" w:themeColor="text1"/>
          <w:lang w:val="cs-CZ"/>
        </w:rPr>
        <w:t>.</w:t>
      </w:r>
    </w:p>
    <w:p w14:paraId="3347B178" w14:textId="477374DA" w:rsidR="00EB621C" w:rsidRPr="000749DF" w:rsidRDefault="00EB621C" w:rsidP="00EB621C">
      <w:pPr>
        <w:spacing w:after="160"/>
        <w:contextualSpacing/>
        <w:jc w:val="both"/>
        <w:rPr>
          <w:color w:val="425254" w:themeColor="text1"/>
          <w:lang w:val="cs-CZ"/>
        </w:rPr>
      </w:pPr>
      <w:r w:rsidRPr="000749DF">
        <w:rPr>
          <w:color w:val="425254" w:themeColor="text1"/>
          <w:u w:val="single"/>
          <w:lang w:val="cs-CZ"/>
        </w:rPr>
        <w:t>Více o průzkumu</w:t>
      </w:r>
      <w:r w:rsidRPr="000749DF">
        <w:rPr>
          <w:color w:val="425254" w:themeColor="text1"/>
          <w:lang w:val="cs-CZ"/>
        </w:rPr>
        <w:t>:</w:t>
      </w:r>
    </w:p>
    <w:p w14:paraId="23DCD658" w14:textId="196FB5B6" w:rsidR="00EB621C" w:rsidRPr="000749DF" w:rsidRDefault="00EB621C" w:rsidP="006502F4">
      <w:pPr>
        <w:spacing w:after="160"/>
        <w:jc w:val="both"/>
        <w:rPr>
          <w:color w:val="425254" w:themeColor="text1"/>
          <w:lang w:val="cs-CZ"/>
        </w:rPr>
      </w:pPr>
      <w:r w:rsidRPr="000749DF">
        <w:rPr>
          <w:color w:val="425254" w:themeColor="text1"/>
          <w:lang w:val="cs-CZ"/>
        </w:rPr>
        <w:lastRenderedPageBreak/>
        <w:t xml:space="preserve">Průzkum CEE Retail </w:t>
      </w:r>
      <w:proofErr w:type="spellStart"/>
      <w:r w:rsidRPr="000749DF">
        <w:rPr>
          <w:color w:val="425254" w:themeColor="text1"/>
          <w:lang w:val="cs-CZ"/>
        </w:rPr>
        <w:t>Occupier</w:t>
      </w:r>
      <w:proofErr w:type="spellEnd"/>
      <w:r w:rsidRPr="000749DF">
        <w:rPr>
          <w:color w:val="425254" w:themeColor="text1"/>
          <w:lang w:val="cs-CZ"/>
        </w:rPr>
        <w:t xml:space="preserve"> </w:t>
      </w:r>
      <w:proofErr w:type="spellStart"/>
      <w:r w:rsidRPr="000749DF">
        <w:rPr>
          <w:color w:val="425254" w:themeColor="text1"/>
          <w:lang w:val="cs-CZ"/>
        </w:rPr>
        <w:t>Survey</w:t>
      </w:r>
      <w:proofErr w:type="spellEnd"/>
      <w:r w:rsidRPr="000749DF">
        <w:rPr>
          <w:color w:val="425254" w:themeColor="text1"/>
          <w:lang w:val="cs-CZ"/>
        </w:rPr>
        <w:t xml:space="preserve"> 2025 </w:t>
      </w:r>
      <w:r w:rsidR="00156FB0">
        <w:rPr>
          <w:color w:val="425254" w:themeColor="text1"/>
          <w:lang w:val="cs-CZ"/>
        </w:rPr>
        <w:t>proběhl</w:t>
      </w:r>
      <w:r w:rsidRPr="000749DF">
        <w:rPr>
          <w:color w:val="425254" w:themeColor="text1"/>
          <w:lang w:val="cs-CZ"/>
        </w:rPr>
        <w:t xml:space="preserve"> ve 4. čtvrtletí 2025 za účelem prozkoumání nových očekávání a strategií maloobchodníků v současném ekonomickém a geopolitickém prostředí ve</w:t>
      </w:r>
      <w:r w:rsidR="00647ADF">
        <w:rPr>
          <w:color w:val="425254" w:themeColor="text1"/>
          <w:lang w:val="cs-CZ"/>
        </w:rPr>
        <w:t> </w:t>
      </w:r>
      <w:r w:rsidRPr="000749DF">
        <w:rPr>
          <w:color w:val="425254" w:themeColor="text1"/>
          <w:lang w:val="cs-CZ"/>
        </w:rPr>
        <w:t>střední Evropě. Celkový počet respondentů byl 92, přičemž největší podíl odpovědí pocházel z České republiky a Maďarska. Z hlediska segmentů dominoval sektor oděvů a obuvi (41 %), následovaný segmentem zdraví a krásy (26 %).</w:t>
      </w:r>
    </w:p>
    <w:p w14:paraId="2B4B198A" w14:textId="77777777" w:rsidR="00EB621C" w:rsidRPr="000749DF" w:rsidRDefault="00EB621C" w:rsidP="006502F4">
      <w:pPr>
        <w:spacing w:after="160"/>
        <w:jc w:val="both"/>
        <w:rPr>
          <w:color w:val="425254" w:themeColor="text1"/>
          <w:lang w:val="cs-CZ"/>
        </w:rPr>
      </w:pPr>
    </w:p>
    <w:p w14:paraId="2A8F55D3" w14:textId="09D00503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425254"/>
          <w:sz w:val="18"/>
          <w:szCs w:val="18"/>
        </w:rPr>
      </w:pPr>
      <w:r w:rsidRPr="000749DF">
        <w:rPr>
          <w:rStyle w:val="normaltextrun"/>
          <w:color w:val="425254"/>
        </w:rPr>
        <w:t>Kontakty:</w:t>
      </w:r>
      <w:r w:rsidRPr="000749DF">
        <w:rPr>
          <w:rStyle w:val="scxw186059696"/>
          <w:color w:val="425254"/>
        </w:rPr>
        <w:t> </w:t>
      </w:r>
      <w:r w:rsidRPr="000749DF">
        <w:rPr>
          <w:color w:val="425254"/>
        </w:rPr>
        <w:br/>
      </w:r>
      <w:r w:rsidRPr="000749DF">
        <w:rPr>
          <w:rStyle w:val="normaltextrun"/>
          <w:color w:val="425254"/>
        </w:rPr>
        <w:t>Crest Communications, a.s.</w:t>
      </w:r>
      <w:r w:rsidRPr="000749DF">
        <w:rPr>
          <w:rStyle w:val="eop"/>
          <w:color w:val="425254"/>
        </w:rPr>
        <w:t> </w:t>
      </w:r>
    </w:p>
    <w:p w14:paraId="57DC55BE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0749DF">
        <w:rPr>
          <w:rStyle w:val="normaltextrun"/>
          <w:color w:val="425254"/>
        </w:rPr>
        <w:t>Denisa Kolaříková</w:t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normaltextrun"/>
          <w:color w:val="425254"/>
        </w:rPr>
        <w:t>Kamila Čadková</w:t>
      </w:r>
      <w:r w:rsidRPr="000749DF">
        <w:rPr>
          <w:rStyle w:val="eop"/>
          <w:b/>
          <w:bCs/>
          <w:color w:val="425254"/>
        </w:rPr>
        <w:t> </w:t>
      </w:r>
    </w:p>
    <w:p w14:paraId="3AD24EEA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proofErr w:type="spellStart"/>
      <w:r w:rsidRPr="000749DF">
        <w:rPr>
          <w:rStyle w:val="normaltextrun"/>
          <w:color w:val="425254"/>
        </w:rPr>
        <w:t>Account</w:t>
      </w:r>
      <w:proofErr w:type="spellEnd"/>
      <w:r w:rsidRPr="000749DF">
        <w:rPr>
          <w:rStyle w:val="normaltextrun"/>
          <w:color w:val="425254"/>
        </w:rPr>
        <w:t xml:space="preserve"> Manager</w:t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proofErr w:type="spellStart"/>
      <w:r w:rsidRPr="000749DF">
        <w:rPr>
          <w:rStyle w:val="normaltextrun"/>
          <w:color w:val="425254"/>
        </w:rPr>
        <w:t>Account</w:t>
      </w:r>
      <w:proofErr w:type="spellEnd"/>
      <w:r w:rsidRPr="000749DF">
        <w:rPr>
          <w:rStyle w:val="normaltextrun"/>
          <w:color w:val="425254"/>
        </w:rPr>
        <w:t xml:space="preserve"> </w:t>
      </w:r>
      <w:proofErr w:type="spellStart"/>
      <w:r w:rsidRPr="000749DF">
        <w:rPr>
          <w:rStyle w:val="normaltextrun"/>
          <w:color w:val="425254"/>
        </w:rPr>
        <w:t>Director</w:t>
      </w:r>
      <w:proofErr w:type="spellEnd"/>
      <w:r w:rsidRPr="000749DF">
        <w:rPr>
          <w:rStyle w:val="eop"/>
          <w:b/>
          <w:bCs/>
          <w:color w:val="425254"/>
        </w:rPr>
        <w:t> </w:t>
      </w:r>
    </w:p>
    <w:p w14:paraId="312A2846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0749DF">
        <w:rPr>
          <w:rStyle w:val="normaltextrun"/>
          <w:color w:val="425254"/>
        </w:rPr>
        <w:t>T: +420 731 613 606</w:t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normaltextrun"/>
          <w:color w:val="425254"/>
        </w:rPr>
        <w:t>T: +420 731 613 609</w:t>
      </w:r>
      <w:r w:rsidRPr="000749DF">
        <w:rPr>
          <w:rStyle w:val="eop"/>
          <w:b/>
          <w:bCs/>
          <w:color w:val="425254"/>
        </w:rPr>
        <w:t> </w:t>
      </w:r>
    </w:p>
    <w:p w14:paraId="3957C0EC" w14:textId="6871204B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0749DF">
        <w:rPr>
          <w:rStyle w:val="normaltextrun"/>
          <w:color w:val="425254"/>
        </w:rPr>
        <w:t xml:space="preserve">e-mail: </w:t>
      </w:r>
      <w:r w:rsidRPr="000749DF">
        <w:rPr>
          <w:rStyle w:val="normaltextrun"/>
          <w:color w:val="80BBAD"/>
          <w:u w:val="single"/>
        </w:rPr>
        <w:t>denisa.kolarikova@cbre.com</w:t>
      </w:r>
      <w:r w:rsidRPr="000749DF">
        <w:rPr>
          <w:rStyle w:val="tabchar"/>
          <w:rFonts w:ascii="Calibri" w:hAnsi="Calibri" w:cs="Calibri"/>
          <w:color w:val="80BBAD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tabchar"/>
          <w:rFonts w:ascii="Calibri" w:hAnsi="Calibri" w:cs="Calibri"/>
          <w:color w:val="425254"/>
        </w:rPr>
        <w:tab/>
      </w:r>
      <w:r w:rsidRPr="000749DF">
        <w:rPr>
          <w:rStyle w:val="normaltextrun"/>
          <w:color w:val="425254"/>
        </w:rPr>
        <w:t xml:space="preserve">e-mail: </w:t>
      </w:r>
      <w:hyperlink r:id="rId11" w:tgtFrame="_blank" w:history="1">
        <w:r w:rsidRPr="000749DF">
          <w:rPr>
            <w:rStyle w:val="normaltextrun"/>
            <w:color w:val="80BBAD"/>
            <w:u w:val="single"/>
          </w:rPr>
          <w:t>kamila.cadkova@crestcom.cz</w:t>
        </w:r>
      </w:hyperlink>
      <w:r w:rsidRPr="000749DF">
        <w:rPr>
          <w:rStyle w:val="normaltextrun"/>
          <w:color w:val="425254"/>
        </w:rPr>
        <w:t> </w:t>
      </w:r>
      <w:r w:rsidRPr="000749DF">
        <w:rPr>
          <w:rStyle w:val="eop"/>
          <w:b/>
          <w:bCs/>
          <w:color w:val="425254"/>
        </w:rPr>
        <w:t> </w:t>
      </w:r>
    </w:p>
    <w:p w14:paraId="7691001D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hyperlink r:id="rId12" w:tgtFrame="_blank" w:history="1">
        <w:r w:rsidRPr="000749DF">
          <w:rPr>
            <w:rStyle w:val="normaltextrun"/>
            <w:color w:val="80BBAD"/>
            <w:u w:val="single"/>
          </w:rPr>
          <w:t>www.crestcom.cz</w:t>
        </w:r>
      </w:hyperlink>
      <w:r w:rsidRPr="000749DF">
        <w:rPr>
          <w:rStyle w:val="eop"/>
          <w:b/>
          <w:bCs/>
          <w:color w:val="425254"/>
        </w:rPr>
        <w:t> </w:t>
      </w:r>
    </w:p>
    <w:p w14:paraId="33BE4555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0749DF">
        <w:rPr>
          <w:rStyle w:val="eop"/>
          <w:b/>
          <w:bCs/>
          <w:color w:val="425254"/>
        </w:rPr>
        <w:t> </w:t>
      </w:r>
    </w:p>
    <w:p w14:paraId="25769DD4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normaltextrun"/>
          <w:b/>
          <w:bCs/>
          <w:color w:val="425254"/>
        </w:rPr>
        <w:t>CBRE </w:t>
      </w:r>
      <w:r w:rsidRPr="000749DF">
        <w:rPr>
          <w:rStyle w:val="eop"/>
          <w:color w:val="425254"/>
        </w:rPr>
        <w:t> </w:t>
      </w:r>
    </w:p>
    <w:p w14:paraId="5291A096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normaltextrun"/>
          <w:color w:val="425254"/>
        </w:rPr>
        <w:t xml:space="preserve">Ivana Procházková, </w:t>
      </w:r>
      <w:proofErr w:type="spellStart"/>
      <w:r w:rsidRPr="000749DF">
        <w:rPr>
          <w:rStyle w:val="normaltextrun"/>
          <w:color w:val="425254"/>
        </w:rPr>
        <w:t>Communication</w:t>
      </w:r>
      <w:proofErr w:type="spellEnd"/>
      <w:r w:rsidRPr="000749DF">
        <w:rPr>
          <w:rStyle w:val="normaltextrun"/>
          <w:color w:val="425254"/>
        </w:rPr>
        <w:t xml:space="preserve"> </w:t>
      </w:r>
      <w:proofErr w:type="spellStart"/>
      <w:r w:rsidRPr="000749DF">
        <w:rPr>
          <w:rStyle w:val="normaltextrun"/>
          <w:color w:val="425254"/>
        </w:rPr>
        <w:t>Specialist</w:t>
      </w:r>
      <w:proofErr w:type="spellEnd"/>
      <w:r w:rsidRPr="000749DF">
        <w:rPr>
          <w:rStyle w:val="normaltextrun"/>
          <w:color w:val="425254"/>
        </w:rPr>
        <w:t xml:space="preserve">, +420 771 288 023, </w:t>
      </w:r>
      <w:hyperlink r:id="rId13" w:tgtFrame="_blank" w:history="1">
        <w:r w:rsidRPr="000749DF">
          <w:rPr>
            <w:rStyle w:val="normaltextrun"/>
            <w:color w:val="80BBAD"/>
            <w:u w:val="single"/>
          </w:rPr>
          <w:t>ivana.prochazkova@cbre.com</w:t>
        </w:r>
      </w:hyperlink>
      <w:r w:rsidRPr="000749DF">
        <w:rPr>
          <w:rStyle w:val="normaltextrun"/>
          <w:color w:val="425254"/>
        </w:rPr>
        <w:t>  </w:t>
      </w:r>
      <w:r w:rsidRPr="000749DF">
        <w:rPr>
          <w:rStyle w:val="eop"/>
          <w:color w:val="425254"/>
        </w:rPr>
        <w:t> </w:t>
      </w:r>
    </w:p>
    <w:p w14:paraId="37CA7AC7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normaltextrun"/>
          <w:color w:val="425254"/>
        </w:rPr>
        <w:t>CBRE Česká republika</w:t>
      </w:r>
      <w:r w:rsidRPr="000749DF">
        <w:rPr>
          <w:rStyle w:val="normaltextrun"/>
          <w:color w:val="1F497D"/>
        </w:rPr>
        <w:t> </w:t>
      </w:r>
      <w:hyperlink r:id="rId14" w:tgtFrame="_blank" w:history="1">
        <w:r w:rsidRPr="000749DF">
          <w:rPr>
            <w:rStyle w:val="normaltextrun"/>
            <w:color w:val="7FBBAD"/>
          </w:rPr>
          <w:t>Facebook</w:t>
        </w:r>
      </w:hyperlink>
      <w:r w:rsidRPr="000749DF">
        <w:rPr>
          <w:rStyle w:val="normaltextrun"/>
          <w:color w:val="7FBBAD"/>
        </w:rPr>
        <w:t xml:space="preserve">, </w:t>
      </w:r>
      <w:hyperlink r:id="rId15" w:tgtFrame="_blank" w:history="1">
        <w:r w:rsidRPr="000749DF">
          <w:rPr>
            <w:rStyle w:val="normaltextrun"/>
            <w:color w:val="80BBAD"/>
            <w:u w:val="single"/>
          </w:rPr>
          <w:t>LinkedIn</w:t>
        </w:r>
      </w:hyperlink>
      <w:r w:rsidRPr="000749DF">
        <w:rPr>
          <w:rStyle w:val="normaltextrun"/>
          <w:color w:val="7FBBAD"/>
          <w:u w:val="single"/>
        </w:rPr>
        <w:t>,</w:t>
      </w:r>
      <w:r w:rsidRPr="000749DF">
        <w:rPr>
          <w:rStyle w:val="normaltextrun"/>
          <w:color w:val="7FBBAD"/>
        </w:rPr>
        <w:t xml:space="preserve"> </w:t>
      </w:r>
      <w:hyperlink r:id="rId16" w:tgtFrame="_blank" w:history="1">
        <w:r w:rsidRPr="000749DF">
          <w:rPr>
            <w:rStyle w:val="normaltextrun"/>
            <w:color w:val="7FBBAD"/>
          </w:rPr>
          <w:t>Instagram</w:t>
        </w:r>
      </w:hyperlink>
      <w:r w:rsidRPr="000749DF">
        <w:rPr>
          <w:rStyle w:val="normaltextrun"/>
          <w:b/>
          <w:bCs/>
          <w:color w:val="425254"/>
        </w:rPr>
        <w:t> </w:t>
      </w:r>
      <w:r w:rsidRPr="000749DF">
        <w:rPr>
          <w:rStyle w:val="eop"/>
          <w:color w:val="425254"/>
        </w:rPr>
        <w:t> </w:t>
      </w:r>
    </w:p>
    <w:p w14:paraId="6DD4E76D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eop"/>
          <w:rFonts w:ascii="Segoe UI" w:hAnsi="Segoe UI" w:cs="Segoe UI"/>
          <w:color w:val="425254"/>
          <w:sz w:val="18"/>
          <w:szCs w:val="18"/>
        </w:rPr>
        <w:t> </w:t>
      </w:r>
    </w:p>
    <w:p w14:paraId="1BBF3736" w14:textId="77777777" w:rsidR="00AA166A" w:rsidRPr="000749DF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49DF"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  <w:t>O CBRE:</w:t>
      </w:r>
      <w:r w:rsidRPr="000749DF">
        <w:rPr>
          <w:rStyle w:val="normaltextrun"/>
          <w:rFonts w:ascii="Calibre" w:hAnsi="Calibre" w:cs="Segoe UI"/>
          <w:color w:val="7F8481"/>
          <w:sz w:val="21"/>
          <w:szCs w:val="21"/>
        </w:rPr>
        <w:t> </w:t>
      </w:r>
      <w:r w:rsidRPr="000749DF"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56E7A973" w14:textId="365C2A39" w:rsidR="00C4312F" w:rsidRPr="000749DF" w:rsidRDefault="00C4312F" w:rsidP="1A8F67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CBRE Group, Inc. (</w:t>
      </w:r>
      <w:proofErr w:type="gramStart"/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NYSE:CBRE</w:t>
      </w:r>
      <w:proofErr w:type="gramEnd"/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 xml:space="preserve">), společnost figurující na žebříčku </w:t>
      </w:r>
      <w:proofErr w:type="spellStart"/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Fortune</w:t>
      </w:r>
      <w:proofErr w:type="spellEnd"/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 xml:space="preserve"> 500 a indexu S&amp;P 500 se sídlem v Dallasu, je světovým lídrem v oblasti komerčních realitních služeb a investic (z hlediska výnosů za rok 20</w:t>
      </w:r>
      <w:r w:rsidR="6F3EB81C"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2</w:t>
      </w:r>
      <w:r w:rsidR="00704E06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4</w:t>
      </w:r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 xml:space="preserve">). S přibližně 140 000 zaměstnanci (vyjma zaměstnanců společnosti Turner &amp; </w:t>
      </w:r>
      <w:proofErr w:type="spellStart"/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Townsend</w:t>
      </w:r>
      <w:proofErr w:type="spellEnd"/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) je k dispozici klientům ve více než 100 zemích světa. Společnost CBRE poskytuje širokou škálu integrovaných služeb od správy a údržby nemovitostí, obchodních transakcí, projektového managementu, investičního poradenství přes oceňování nemovitostí, pronájem a prodej nemovitostí, strategické poradenství až po hypoteční a developerské služby. S téměř 300 zaměstnanci CBRE v České republice spravuje kolem 75 objektů komerčních budov o celkové rozloze cca 1,5 mil. m</w:t>
      </w:r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  <w:vertAlign w:val="superscript"/>
        </w:rPr>
        <w:t>2</w:t>
      </w:r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 xml:space="preserve">. Pro více informací navštivte internetové stránky společnosti na </w:t>
      </w:r>
      <w:hyperlink r:id="rId17">
        <w:r w:rsidRPr="1A8F67B8">
          <w:rPr>
            <w:rStyle w:val="Hypertextovodkaz"/>
            <w:rFonts w:ascii="Calibre" w:hAnsi="Calibre" w:cs="Segoe UI"/>
            <w:sz w:val="21"/>
            <w:szCs w:val="21"/>
          </w:rPr>
          <w:t>www.cbre.cz</w:t>
        </w:r>
      </w:hyperlink>
      <w:r w:rsidRPr="1A8F67B8">
        <w:rPr>
          <w:rStyle w:val="normaltextrun"/>
          <w:rFonts w:ascii="Calibre" w:hAnsi="Calibre" w:cs="Segoe UI"/>
          <w:color w:val="7F8481" w:themeColor="accent5"/>
          <w:sz w:val="21"/>
          <w:szCs w:val="21"/>
        </w:rPr>
        <w:t>.</w:t>
      </w:r>
    </w:p>
    <w:p w14:paraId="24A47B32" w14:textId="77777777" w:rsidR="00C4312F" w:rsidRPr="000749DF" w:rsidRDefault="00C4312F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</w:p>
    <w:sectPr w:rsidR="00C4312F" w:rsidRPr="000749DF" w:rsidSect="00E01C37">
      <w:headerReference w:type="default" r:id="rId18"/>
      <w:headerReference w:type="first" r:id="rId19"/>
      <w:pgSz w:w="12240" w:h="15840"/>
      <w:pgMar w:top="2430" w:right="1080" w:bottom="720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B997" w14:textId="77777777" w:rsidR="00384AD6" w:rsidRDefault="00384AD6">
      <w:r>
        <w:separator/>
      </w:r>
    </w:p>
  </w:endnote>
  <w:endnote w:type="continuationSeparator" w:id="0">
    <w:p w14:paraId="1E5A1FD3" w14:textId="77777777" w:rsidR="00384AD6" w:rsidRDefault="0038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92B8" w14:textId="77777777" w:rsidR="00384AD6" w:rsidRDefault="00384AD6">
      <w:r>
        <w:separator/>
      </w:r>
    </w:p>
  </w:footnote>
  <w:footnote w:type="continuationSeparator" w:id="0">
    <w:p w14:paraId="2E87995B" w14:textId="77777777" w:rsidR="00384AD6" w:rsidRDefault="0038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8D1B" w14:textId="0D45F126" w:rsidR="00E30CD4" w:rsidRPr="006F397C" w:rsidRDefault="0098649E" w:rsidP="0094537E">
    <w:pPr>
      <w:pStyle w:val="Zhlav"/>
      <w:jc w:val="right"/>
      <w:rPr>
        <w:lang w:val="cs-CZ"/>
      </w:rPr>
    </w:pPr>
    <w:r w:rsidRPr="006F397C">
      <w:rPr>
        <w:rFonts w:ascii="Calibre" w:hAnsi="Calibre"/>
        <w:color w:val="003D30" w:themeColor="accent6"/>
        <w:sz w:val="16"/>
        <w:lang w:val="cs-CZ"/>
      </w:rPr>
      <w:t xml:space="preserve">CBRE </w:t>
    </w:r>
    <w:r w:rsidR="00AA166A">
      <w:rPr>
        <w:rFonts w:ascii="Calibre" w:hAnsi="Calibre"/>
        <w:color w:val="003D30" w:themeColor="accent6"/>
        <w:sz w:val="16"/>
        <w:lang w:val="cs-CZ"/>
      </w:rPr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482" w14:textId="77777777" w:rsidR="00E30CD4" w:rsidRDefault="0098649E">
    <w:pPr>
      <w:pStyle w:val="Zhlav"/>
    </w:pP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8F316" wp14:editId="6B425873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C806FC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55pt" to="503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 strokecolor="#003f2d" strokeweight="2.25pt">
              <v:stroke joinstyle="miter"/>
              <w10:wrap anchorx="margin"/>
            </v:line>
          </w:pict>
        </mc:Fallback>
      </mc:AlternateContent>
    </w:r>
    <w:r w:rsidRPr="00F51DB7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481C3A" wp14:editId="486FBF00">
          <wp:simplePos x="0" y="0"/>
          <wp:positionH relativeFrom="column">
            <wp:posOffset>5358130</wp:posOffset>
          </wp:positionH>
          <wp:positionV relativeFrom="paragraph">
            <wp:posOffset>-454025</wp:posOffset>
          </wp:positionV>
          <wp:extent cx="1030226" cy="259081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48" name="Obrázek 4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6" cy="25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F4C6E" wp14:editId="3A23BAE1">
              <wp:simplePos x="0" y="0"/>
              <wp:positionH relativeFrom="column">
                <wp:posOffset>-9525</wp:posOffset>
              </wp:positionH>
              <wp:positionV relativeFrom="paragraph">
                <wp:posOffset>-685800</wp:posOffset>
              </wp:positionV>
              <wp:extent cx="4443730" cy="535305"/>
              <wp:effectExtent l="0" t="0" r="1397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373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C515F2" w14:textId="458577A7" w:rsidR="00E30CD4" w:rsidRPr="00F413B0" w:rsidRDefault="00AA166A" w:rsidP="00F51DB7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</w:pPr>
                          <w: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4C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.75pt;margin-top:-54pt;width:349.9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" filled="f" stroked="f" strokeweight=".5pt">
              <v:textbox inset="0,0,0,0">
                <w:txbxContent>
                  <w:p w14:paraId="07C515F2" w14:textId="458577A7" w:rsidR="00E30CD4" w:rsidRPr="00F413B0" w:rsidRDefault="00AA166A" w:rsidP="00F51DB7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</w:pPr>
                    <w: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BFD"/>
    <w:multiLevelType w:val="hybridMultilevel"/>
    <w:tmpl w:val="AE6CD14E"/>
    <w:lvl w:ilvl="0" w:tplc="28525F1E">
      <w:start w:val="1"/>
      <w:numFmt w:val="decimal"/>
      <w:lvlText w:val="%1."/>
      <w:lvlJc w:val="left"/>
      <w:pPr>
        <w:ind w:left="720" w:hanging="360"/>
      </w:pPr>
    </w:lvl>
    <w:lvl w:ilvl="1" w:tplc="8CA07384">
      <w:start w:val="1"/>
      <w:numFmt w:val="lowerLetter"/>
      <w:lvlText w:val="%2."/>
      <w:lvlJc w:val="left"/>
      <w:pPr>
        <w:ind w:left="1440" w:hanging="360"/>
      </w:pPr>
    </w:lvl>
    <w:lvl w:ilvl="2" w:tplc="030A1656">
      <w:start w:val="1"/>
      <w:numFmt w:val="lowerRoman"/>
      <w:lvlText w:val="%3."/>
      <w:lvlJc w:val="right"/>
      <w:pPr>
        <w:ind w:left="2160" w:hanging="180"/>
      </w:pPr>
    </w:lvl>
    <w:lvl w:ilvl="3" w:tplc="23A4AF6C">
      <w:start w:val="1"/>
      <w:numFmt w:val="decimal"/>
      <w:lvlText w:val="%4."/>
      <w:lvlJc w:val="left"/>
      <w:pPr>
        <w:ind w:left="2880" w:hanging="360"/>
      </w:pPr>
    </w:lvl>
    <w:lvl w:ilvl="4" w:tplc="3C969A20">
      <w:start w:val="1"/>
      <w:numFmt w:val="lowerLetter"/>
      <w:lvlText w:val="%5."/>
      <w:lvlJc w:val="left"/>
      <w:pPr>
        <w:ind w:left="3600" w:hanging="360"/>
      </w:pPr>
    </w:lvl>
    <w:lvl w:ilvl="5" w:tplc="64322A70">
      <w:start w:val="1"/>
      <w:numFmt w:val="lowerRoman"/>
      <w:lvlText w:val="%6."/>
      <w:lvlJc w:val="right"/>
      <w:pPr>
        <w:ind w:left="4320" w:hanging="180"/>
      </w:pPr>
    </w:lvl>
    <w:lvl w:ilvl="6" w:tplc="9A321746">
      <w:start w:val="1"/>
      <w:numFmt w:val="decimal"/>
      <w:lvlText w:val="%7."/>
      <w:lvlJc w:val="left"/>
      <w:pPr>
        <w:ind w:left="5040" w:hanging="360"/>
      </w:pPr>
    </w:lvl>
    <w:lvl w:ilvl="7" w:tplc="2408B526">
      <w:start w:val="1"/>
      <w:numFmt w:val="lowerLetter"/>
      <w:lvlText w:val="%8."/>
      <w:lvlJc w:val="left"/>
      <w:pPr>
        <w:ind w:left="5760" w:hanging="360"/>
      </w:pPr>
    </w:lvl>
    <w:lvl w:ilvl="8" w:tplc="2850EA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1D54"/>
    <w:multiLevelType w:val="hybridMultilevel"/>
    <w:tmpl w:val="959284C2"/>
    <w:lvl w:ilvl="0" w:tplc="DD768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26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8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CF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8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02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0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28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EB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4D1E"/>
    <w:multiLevelType w:val="hybridMultilevel"/>
    <w:tmpl w:val="114AA97C"/>
    <w:lvl w:ilvl="0" w:tplc="67A0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C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2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4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A7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01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1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07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7EE0"/>
    <w:multiLevelType w:val="hybridMultilevel"/>
    <w:tmpl w:val="64EAEFEA"/>
    <w:lvl w:ilvl="0" w:tplc="5F2CB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1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E4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04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F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4C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CF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4C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25BE"/>
    <w:multiLevelType w:val="hybridMultilevel"/>
    <w:tmpl w:val="52FC0CAA"/>
    <w:lvl w:ilvl="0" w:tplc="81AC1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C0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EB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83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0A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C3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61AB"/>
    <w:multiLevelType w:val="hybridMultilevel"/>
    <w:tmpl w:val="719274CE"/>
    <w:lvl w:ilvl="0" w:tplc="5B92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7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C9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A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3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EC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2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64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85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1014"/>
    <w:multiLevelType w:val="hybridMultilevel"/>
    <w:tmpl w:val="FE7CA86E"/>
    <w:lvl w:ilvl="0" w:tplc="BFD8379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11E2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EE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4D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44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88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27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4457A"/>
    <w:multiLevelType w:val="hybridMultilevel"/>
    <w:tmpl w:val="38D26168"/>
    <w:lvl w:ilvl="0" w:tplc="F6385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AD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C4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C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AD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4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5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CF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0623"/>
    <w:multiLevelType w:val="hybridMultilevel"/>
    <w:tmpl w:val="2E46B2A0"/>
    <w:lvl w:ilvl="0" w:tplc="49BC2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8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CF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A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1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E6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F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D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2B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5FA2"/>
    <w:multiLevelType w:val="hybridMultilevel"/>
    <w:tmpl w:val="2CE2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82369"/>
    <w:multiLevelType w:val="hybridMultilevel"/>
    <w:tmpl w:val="F6BAC43E"/>
    <w:lvl w:ilvl="0" w:tplc="780E353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AB42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A6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2A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C1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01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43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A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A8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367B2"/>
    <w:multiLevelType w:val="hybridMultilevel"/>
    <w:tmpl w:val="AE6CD14E"/>
    <w:lvl w:ilvl="0" w:tplc="4ADE74B8">
      <w:start w:val="1"/>
      <w:numFmt w:val="decimal"/>
      <w:lvlText w:val="%1."/>
      <w:lvlJc w:val="left"/>
      <w:pPr>
        <w:ind w:left="720" w:hanging="360"/>
      </w:pPr>
    </w:lvl>
    <w:lvl w:ilvl="1" w:tplc="307C7D7E">
      <w:start w:val="1"/>
      <w:numFmt w:val="lowerLetter"/>
      <w:lvlText w:val="%2."/>
      <w:lvlJc w:val="left"/>
      <w:pPr>
        <w:ind w:left="1440" w:hanging="360"/>
      </w:pPr>
    </w:lvl>
    <w:lvl w:ilvl="2" w:tplc="D864134A">
      <w:start w:val="1"/>
      <w:numFmt w:val="lowerRoman"/>
      <w:lvlText w:val="%3."/>
      <w:lvlJc w:val="right"/>
      <w:pPr>
        <w:ind w:left="2160" w:hanging="180"/>
      </w:pPr>
    </w:lvl>
    <w:lvl w:ilvl="3" w:tplc="6630B2E6">
      <w:start w:val="1"/>
      <w:numFmt w:val="decimal"/>
      <w:lvlText w:val="%4."/>
      <w:lvlJc w:val="left"/>
      <w:pPr>
        <w:ind w:left="2880" w:hanging="360"/>
      </w:pPr>
    </w:lvl>
    <w:lvl w:ilvl="4" w:tplc="C9B2443A">
      <w:start w:val="1"/>
      <w:numFmt w:val="lowerLetter"/>
      <w:lvlText w:val="%5."/>
      <w:lvlJc w:val="left"/>
      <w:pPr>
        <w:ind w:left="3600" w:hanging="360"/>
      </w:pPr>
    </w:lvl>
    <w:lvl w:ilvl="5" w:tplc="BC1894FE">
      <w:start w:val="1"/>
      <w:numFmt w:val="lowerRoman"/>
      <w:lvlText w:val="%6."/>
      <w:lvlJc w:val="right"/>
      <w:pPr>
        <w:ind w:left="4320" w:hanging="180"/>
      </w:pPr>
    </w:lvl>
    <w:lvl w:ilvl="6" w:tplc="7F007F6C">
      <w:start w:val="1"/>
      <w:numFmt w:val="decimal"/>
      <w:lvlText w:val="%7."/>
      <w:lvlJc w:val="left"/>
      <w:pPr>
        <w:ind w:left="5040" w:hanging="360"/>
      </w:pPr>
    </w:lvl>
    <w:lvl w:ilvl="7" w:tplc="C8FACA08">
      <w:start w:val="1"/>
      <w:numFmt w:val="lowerLetter"/>
      <w:lvlText w:val="%8."/>
      <w:lvlJc w:val="left"/>
      <w:pPr>
        <w:ind w:left="5760" w:hanging="360"/>
      </w:pPr>
    </w:lvl>
    <w:lvl w:ilvl="8" w:tplc="453A1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148C3"/>
    <w:multiLevelType w:val="multilevel"/>
    <w:tmpl w:val="2CE0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B821BF"/>
    <w:multiLevelType w:val="hybridMultilevel"/>
    <w:tmpl w:val="AE6CD14E"/>
    <w:lvl w:ilvl="0" w:tplc="F2428F16">
      <w:start w:val="1"/>
      <w:numFmt w:val="decimal"/>
      <w:lvlText w:val="%1."/>
      <w:lvlJc w:val="left"/>
      <w:pPr>
        <w:ind w:left="720" w:hanging="360"/>
      </w:pPr>
    </w:lvl>
    <w:lvl w:ilvl="1" w:tplc="D7487CA8">
      <w:start w:val="1"/>
      <w:numFmt w:val="lowerLetter"/>
      <w:lvlText w:val="%2."/>
      <w:lvlJc w:val="left"/>
      <w:pPr>
        <w:ind w:left="1440" w:hanging="360"/>
      </w:pPr>
    </w:lvl>
    <w:lvl w:ilvl="2" w:tplc="C47C658A">
      <w:start w:val="1"/>
      <w:numFmt w:val="lowerRoman"/>
      <w:lvlText w:val="%3."/>
      <w:lvlJc w:val="right"/>
      <w:pPr>
        <w:ind w:left="2160" w:hanging="180"/>
      </w:pPr>
    </w:lvl>
    <w:lvl w:ilvl="3" w:tplc="F9C6D05A">
      <w:start w:val="1"/>
      <w:numFmt w:val="decimal"/>
      <w:lvlText w:val="%4."/>
      <w:lvlJc w:val="left"/>
      <w:pPr>
        <w:ind w:left="2880" w:hanging="360"/>
      </w:pPr>
    </w:lvl>
    <w:lvl w:ilvl="4" w:tplc="A684ACF8">
      <w:start w:val="1"/>
      <w:numFmt w:val="lowerLetter"/>
      <w:lvlText w:val="%5."/>
      <w:lvlJc w:val="left"/>
      <w:pPr>
        <w:ind w:left="3600" w:hanging="360"/>
      </w:pPr>
    </w:lvl>
    <w:lvl w:ilvl="5" w:tplc="1BC00B00">
      <w:start w:val="1"/>
      <w:numFmt w:val="lowerRoman"/>
      <w:lvlText w:val="%6."/>
      <w:lvlJc w:val="right"/>
      <w:pPr>
        <w:ind w:left="4320" w:hanging="180"/>
      </w:pPr>
    </w:lvl>
    <w:lvl w:ilvl="6" w:tplc="7DD02714">
      <w:start w:val="1"/>
      <w:numFmt w:val="decimal"/>
      <w:lvlText w:val="%7."/>
      <w:lvlJc w:val="left"/>
      <w:pPr>
        <w:ind w:left="5040" w:hanging="360"/>
      </w:pPr>
    </w:lvl>
    <w:lvl w:ilvl="7" w:tplc="6F5ECD6A">
      <w:start w:val="1"/>
      <w:numFmt w:val="lowerLetter"/>
      <w:lvlText w:val="%8."/>
      <w:lvlJc w:val="left"/>
      <w:pPr>
        <w:ind w:left="5760" w:hanging="360"/>
      </w:pPr>
    </w:lvl>
    <w:lvl w:ilvl="8" w:tplc="D7AC64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55383"/>
    <w:multiLevelType w:val="hybridMultilevel"/>
    <w:tmpl w:val="AE6CD14E"/>
    <w:lvl w:ilvl="0" w:tplc="E07812BE">
      <w:start w:val="1"/>
      <w:numFmt w:val="decimal"/>
      <w:lvlText w:val="%1."/>
      <w:lvlJc w:val="left"/>
      <w:pPr>
        <w:ind w:left="720" w:hanging="360"/>
      </w:pPr>
    </w:lvl>
    <w:lvl w:ilvl="1" w:tplc="65840EE2">
      <w:start w:val="1"/>
      <w:numFmt w:val="lowerLetter"/>
      <w:lvlText w:val="%2."/>
      <w:lvlJc w:val="left"/>
      <w:pPr>
        <w:ind w:left="1440" w:hanging="360"/>
      </w:pPr>
    </w:lvl>
    <w:lvl w:ilvl="2" w:tplc="6B8A2006">
      <w:start w:val="1"/>
      <w:numFmt w:val="lowerRoman"/>
      <w:lvlText w:val="%3."/>
      <w:lvlJc w:val="right"/>
      <w:pPr>
        <w:ind w:left="2160" w:hanging="180"/>
      </w:pPr>
    </w:lvl>
    <w:lvl w:ilvl="3" w:tplc="D180BA3E">
      <w:start w:val="1"/>
      <w:numFmt w:val="decimal"/>
      <w:lvlText w:val="%4."/>
      <w:lvlJc w:val="left"/>
      <w:pPr>
        <w:ind w:left="2880" w:hanging="360"/>
      </w:pPr>
    </w:lvl>
    <w:lvl w:ilvl="4" w:tplc="824AC01A">
      <w:start w:val="1"/>
      <w:numFmt w:val="lowerLetter"/>
      <w:lvlText w:val="%5."/>
      <w:lvlJc w:val="left"/>
      <w:pPr>
        <w:ind w:left="3600" w:hanging="360"/>
      </w:pPr>
    </w:lvl>
    <w:lvl w:ilvl="5" w:tplc="4902432E">
      <w:start w:val="1"/>
      <w:numFmt w:val="lowerRoman"/>
      <w:lvlText w:val="%6."/>
      <w:lvlJc w:val="right"/>
      <w:pPr>
        <w:ind w:left="4320" w:hanging="180"/>
      </w:pPr>
    </w:lvl>
    <w:lvl w:ilvl="6" w:tplc="B394ADC2">
      <w:start w:val="1"/>
      <w:numFmt w:val="decimal"/>
      <w:lvlText w:val="%7."/>
      <w:lvlJc w:val="left"/>
      <w:pPr>
        <w:ind w:left="5040" w:hanging="360"/>
      </w:pPr>
    </w:lvl>
    <w:lvl w:ilvl="7" w:tplc="68E22228">
      <w:start w:val="1"/>
      <w:numFmt w:val="lowerLetter"/>
      <w:lvlText w:val="%8."/>
      <w:lvlJc w:val="left"/>
      <w:pPr>
        <w:ind w:left="5760" w:hanging="360"/>
      </w:pPr>
    </w:lvl>
    <w:lvl w:ilvl="8" w:tplc="D222F13A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7916">
    <w:abstractNumId w:val="7"/>
  </w:num>
  <w:num w:numId="2" w16cid:durableId="2057384616">
    <w:abstractNumId w:val="5"/>
  </w:num>
  <w:num w:numId="3" w16cid:durableId="558980417">
    <w:abstractNumId w:val="8"/>
  </w:num>
  <w:num w:numId="4" w16cid:durableId="909778462">
    <w:abstractNumId w:val="1"/>
  </w:num>
  <w:num w:numId="5" w16cid:durableId="455293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17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661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503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309200">
    <w:abstractNumId w:val="4"/>
  </w:num>
  <w:num w:numId="10" w16cid:durableId="1731030294">
    <w:abstractNumId w:val="0"/>
  </w:num>
  <w:num w:numId="11" w16cid:durableId="370375362">
    <w:abstractNumId w:val="3"/>
  </w:num>
  <w:num w:numId="12" w16cid:durableId="833687002">
    <w:abstractNumId w:val="2"/>
  </w:num>
  <w:num w:numId="13" w16cid:durableId="928805469">
    <w:abstractNumId w:val="10"/>
  </w:num>
  <w:num w:numId="14" w16cid:durableId="310444096">
    <w:abstractNumId w:val="6"/>
  </w:num>
  <w:num w:numId="15" w16cid:durableId="992686145">
    <w:abstractNumId w:val="9"/>
  </w:num>
  <w:num w:numId="16" w16cid:durableId="517813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AyNDY1tDA3MzNT0lEKTi0uzszPAykwrAUANJzT3SwAAAA="/>
  </w:docVars>
  <w:rsids>
    <w:rsidRoot w:val="00A9707D"/>
    <w:rsid w:val="000011CD"/>
    <w:rsid w:val="00001B7B"/>
    <w:rsid w:val="00001FAB"/>
    <w:rsid w:val="00004F33"/>
    <w:rsid w:val="00006A36"/>
    <w:rsid w:val="00007199"/>
    <w:rsid w:val="00011123"/>
    <w:rsid w:val="00011AFF"/>
    <w:rsid w:val="000123C7"/>
    <w:rsid w:val="00013769"/>
    <w:rsid w:val="00016F8C"/>
    <w:rsid w:val="00017F39"/>
    <w:rsid w:val="000229DC"/>
    <w:rsid w:val="00024932"/>
    <w:rsid w:val="00024F8C"/>
    <w:rsid w:val="00030322"/>
    <w:rsid w:val="0003040A"/>
    <w:rsid w:val="00031740"/>
    <w:rsid w:val="00032B42"/>
    <w:rsid w:val="00033408"/>
    <w:rsid w:val="0003361C"/>
    <w:rsid w:val="00034836"/>
    <w:rsid w:val="00035BF1"/>
    <w:rsid w:val="00036013"/>
    <w:rsid w:val="00037FA3"/>
    <w:rsid w:val="000440BD"/>
    <w:rsid w:val="00044871"/>
    <w:rsid w:val="00045127"/>
    <w:rsid w:val="00047A30"/>
    <w:rsid w:val="00056403"/>
    <w:rsid w:val="00056941"/>
    <w:rsid w:val="0005730E"/>
    <w:rsid w:val="000600EC"/>
    <w:rsid w:val="00062F3C"/>
    <w:rsid w:val="00064421"/>
    <w:rsid w:val="00064B63"/>
    <w:rsid w:val="000674CD"/>
    <w:rsid w:val="00073176"/>
    <w:rsid w:val="000749DF"/>
    <w:rsid w:val="00074ED1"/>
    <w:rsid w:val="00076B7D"/>
    <w:rsid w:val="000809E4"/>
    <w:rsid w:val="00081667"/>
    <w:rsid w:val="00083332"/>
    <w:rsid w:val="00083A22"/>
    <w:rsid w:val="000852B4"/>
    <w:rsid w:val="00092FB2"/>
    <w:rsid w:val="0009317C"/>
    <w:rsid w:val="00094B8C"/>
    <w:rsid w:val="00095FCF"/>
    <w:rsid w:val="000978B8"/>
    <w:rsid w:val="000A202C"/>
    <w:rsid w:val="000A542D"/>
    <w:rsid w:val="000A5573"/>
    <w:rsid w:val="000B13EB"/>
    <w:rsid w:val="000B28E7"/>
    <w:rsid w:val="000B49E8"/>
    <w:rsid w:val="000C0082"/>
    <w:rsid w:val="000D121D"/>
    <w:rsid w:val="000D2F28"/>
    <w:rsid w:val="000D341A"/>
    <w:rsid w:val="000D4D66"/>
    <w:rsid w:val="000E173B"/>
    <w:rsid w:val="000E30DD"/>
    <w:rsid w:val="000E370F"/>
    <w:rsid w:val="000E3EC9"/>
    <w:rsid w:val="000E40B1"/>
    <w:rsid w:val="000E513F"/>
    <w:rsid w:val="000E526C"/>
    <w:rsid w:val="000E52BF"/>
    <w:rsid w:val="000E7D0A"/>
    <w:rsid w:val="000F0FDC"/>
    <w:rsid w:val="000F50AB"/>
    <w:rsid w:val="000F5BEE"/>
    <w:rsid w:val="000F7B13"/>
    <w:rsid w:val="001026C7"/>
    <w:rsid w:val="0010358A"/>
    <w:rsid w:val="001045FD"/>
    <w:rsid w:val="001049C1"/>
    <w:rsid w:val="001078C4"/>
    <w:rsid w:val="001148D8"/>
    <w:rsid w:val="00120DFD"/>
    <w:rsid w:val="00124BC2"/>
    <w:rsid w:val="00131CA3"/>
    <w:rsid w:val="001346FE"/>
    <w:rsid w:val="00135DE2"/>
    <w:rsid w:val="00140E0A"/>
    <w:rsid w:val="001445EF"/>
    <w:rsid w:val="00144797"/>
    <w:rsid w:val="0014767E"/>
    <w:rsid w:val="001519BE"/>
    <w:rsid w:val="001522B2"/>
    <w:rsid w:val="00153810"/>
    <w:rsid w:val="00156FB0"/>
    <w:rsid w:val="0016024E"/>
    <w:rsid w:val="00161E9C"/>
    <w:rsid w:val="001703F0"/>
    <w:rsid w:val="001704A1"/>
    <w:rsid w:val="00171104"/>
    <w:rsid w:val="001741D4"/>
    <w:rsid w:val="00176A77"/>
    <w:rsid w:val="00177CB0"/>
    <w:rsid w:val="00180DBA"/>
    <w:rsid w:val="00183086"/>
    <w:rsid w:val="00184460"/>
    <w:rsid w:val="00185C78"/>
    <w:rsid w:val="00192D10"/>
    <w:rsid w:val="00193D32"/>
    <w:rsid w:val="00194618"/>
    <w:rsid w:val="0019533A"/>
    <w:rsid w:val="00196F7F"/>
    <w:rsid w:val="001A0575"/>
    <w:rsid w:val="001A061F"/>
    <w:rsid w:val="001A0B78"/>
    <w:rsid w:val="001A12BF"/>
    <w:rsid w:val="001A18AD"/>
    <w:rsid w:val="001A2784"/>
    <w:rsid w:val="001A3C4D"/>
    <w:rsid w:val="001A511A"/>
    <w:rsid w:val="001A6486"/>
    <w:rsid w:val="001A693B"/>
    <w:rsid w:val="001B0002"/>
    <w:rsid w:val="001B54C7"/>
    <w:rsid w:val="001B5E4E"/>
    <w:rsid w:val="001C5465"/>
    <w:rsid w:val="001C57CD"/>
    <w:rsid w:val="001C6185"/>
    <w:rsid w:val="001C73CF"/>
    <w:rsid w:val="001C73D2"/>
    <w:rsid w:val="001C79CC"/>
    <w:rsid w:val="001E154F"/>
    <w:rsid w:val="001E24E3"/>
    <w:rsid w:val="001E53F1"/>
    <w:rsid w:val="001E57DD"/>
    <w:rsid w:val="001F0A13"/>
    <w:rsid w:val="001F2CC1"/>
    <w:rsid w:val="001F3007"/>
    <w:rsid w:val="001F7D7A"/>
    <w:rsid w:val="0020044F"/>
    <w:rsid w:val="00201D5E"/>
    <w:rsid w:val="00206208"/>
    <w:rsid w:val="00206799"/>
    <w:rsid w:val="00207821"/>
    <w:rsid w:val="00207C89"/>
    <w:rsid w:val="00212759"/>
    <w:rsid w:val="00213787"/>
    <w:rsid w:val="002150FB"/>
    <w:rsid w:val="002209E5"/>
    <w:rsid w:val="002248DA"/>
    <w:rsid w:val="00224A26"/>
    <w:rsid w:val="0022550F"/>
    <w:rsid w:val="00226EBC"/>
    <w:rsid w:val="00226F5A"/>
    <w:rsid w:val="0023097D"/>
    <w:rsid w:val="00230E55"/>
    <w:rsid w:val="002341D1"/>
    <w:rsid w:val="00236B40"/>
    <w:rsid w:val="002422DC"/>
    <w:rsid w:val="00244C15"/>
    <w:rsid w:val="00247975"/>
    <w:rsid w:val="00252372"/>
    <w:rsid w:val="002524CF"/>
    <w:rsid w:val="00252BB8"/>
    <w:rsid w:val="00254D6F"/>
    <w:rsid w:val="0025530B"/>
    <w:rsid w:val="002555B6"/>
    <w:rsid w:val="00260198"/>
    <w:rsid w:val="0026275B"/>
    <w:rsid w:val="00262BA0"/>
    <w:rsid w:val="00263D6A"/>
    <w:rsid w:val="00264CB1"/>
    <w:rsid w:val="00266A9E"/>
    <w:rsid w:val="002674DC"/>
    <w:rsid w:val="00267AD2"/>
    <w:rsid w:val="00273110"/>
    <w:rsid w:val="00273EAC"/>
    <w:rsid w:val="002751E0"/>
    <w:rsid w:val="00275634"/>
    <w:rsid w:val="002757B7"/>
    <w:rsid w:val="00280847"/>
    <w:rsid w:val="00281681"/>
    <w:rsid w:val="0028199E"/>
    <w:rsid w:val="00282841"/>
    <w:rsid w:val="00282A85"/>
    <w:rsid w:val="00282DE5"/>
    <w:rsid w:val="0028319D"/>
    <w:rsid w:val="002838D9"/>
    <w:rsid w:val="002842BC"/>
    <w:rsid w:val="002848EE"/>
    <w:rsid w:val="00285CF9"/>
    <w:rsid w:val="00291D57"/>
    <w:rsid w:val="00293225"/>
    <w:rsid w:val="00293D28"/>
    <w:rsid w:val="00294495"/>
    <w:rsid w:val="002944B5"/>
    <w:rsid w:val="002954E7"/>
    <w:rsid w:val="00295655"/>
    <w:rsid w:val="002A261E"/>
    <w:rsid w:val="002A4559"/>
    <w:rsid w:val="002B1101"/>
    <w:rsid w:val="002B327F"/>
    <w:rsid w:val="002B4D8F"/>
    <w:rsid w:val="002C15B4"/>
    <w:rsid w:val="002C64B4"/>
    <w:rsid w:val="002C7021"/>
    <w:rsid w:val="002C7033"/>
    <w:rsid w:val="002C7AE2"/>
    <w:rsid w:val="002C7BCA"/>
    <w:rsid w:val="002D0D8A"/>
    <w:rsid w:val="002D4663"/>
    <w:rsid w:val="002D4F08"/>
    <w:rsid w:val="002D6884"/>
    <w:rsid w:val="002D6C43"/>
    <w:rsid w:val="002D6E04"/>
    <w:rsid w:val="002D72AC"/>
    <w:rsid w:val="002E18D1"/>
    <w:rsid w:val="002E1BB9"/>
    <w:rsid w:val="002E3D27"/>
    <w:rsid w:val="002E47FC"/>
    <w:rsid w:val="002E4B77"/>
    <w:rsid w:val="002E5AF9"/>
    <w:rsid w:val="002ED616"/>
    <w:rsid w:val="002F1A59"/>
    <w:rsid w:val="002F27DA"/>
    <w:rsid w:val="002F4155"/>
    <w:rsid w:val="00301975"/>
    <w:rsid w:val="00301D40"/>
    <w:rsid w:val="003033AF"/>
    <w:rsid w:val="00303571"/>
    <w:rsid w:val="0030763F"/>
    <w:rsid w:val="00310222"/>
    <w:rsid w:val="00311B5D"/>
    <w:rsid w:val="00313829"/>
    <w:rsid w:val="00313FE7"/>
    <w:rsid w:val="00314A12"/>
    <w:rsid w:val="00315D01"/>
    <w:rsid w:val="003172C7"/>
    <w:rsid w:val="003175A5"/>
    <w:rsid w:val="0031E37A"/>
    <w:rsid w:val="00322F5D"/>
    <w:rsid w:val="00324FE5"/>
    <w:rsid w:val="00327EE8"/>
    <w:rsid w:val="00330A0E"/>
    <w:rsid w:val="0033369F"/>
    <w:rsid w:val="00334DAA"/>
    <w:rsid w:val="00336BC6"/>
    <w:rsid w:val="00340911"/>
    <w:rsid w:val="003425F3"/>
    <w:rsid w:val="0034641C"/>
    <w:rsid w:val="003509E7"/>
    <w:rsid w:val="00351CD4"/>
    <w:rsid w:val="0035275C"/>
    <w:rsid w:val="0035369D"/>
    <w:rsid w:val="00360ED6"/>
    <w:rsid w:val="003610CC"/>
    <w:rsid w:val="00361163"/>
    <w:rsid w:val="00364ACC"/>
    <w:rsid w:val="00366367"/>
    <w:rsid w:val="00367708"/>
    <w:rsid w:val="003762E9"/>
    <w:rsid w:val="003764C0"/>
    <w:rsid w:val="003773AC"/>
    <w:rsid w:val="00382FF5"/>
    <w:rsid w:val="00383536"/>
    <w:rsid w:val="00383844"/>
    <w:rsid w:val="00384AD6"/>
    <w:rsid w:val="003850E9"/>
    <w:rsid w:val="00385484"/>
    <w:rsid w:val="00385EC2"/>
    <w:rsid w:val="00387270"/>
    <w:rsid w:val="00390F7A"/>
    <w:rsid w:val="00395631"/>
    <w:rsid w:val="003A0B78"/>
    <w:rsid w:val="003A28CC"/>
    <w:rsid w:val="003A514D"/>
    <w:rsid w:val="003A531B"/>
    <w:rsid w:val="003A796B"/>
    <w:rsid w:val="003B0B9B"/>
    <w:rsid w:val="003B2B18"/>
    <w:rsid w:val="003B3336"/>
    <w:rsid w:val="003B4492"/>
    <w:rsid w:val="003B44F1"/>
    <w:rsid w:val="003B4627"/>
    <w:rsid w:val="003B64C3"/>
    <w:rsid w:val="003C254F"/>
    <w:rsid w:val="003C36BF"/>
    <w:rsid w:val="003C3CF1"/>
    <w:rsid w:val="003C6BB7"/>
    <w:rsid w:val="003D0D77"/>
    <w:rsid w:val="003D0E09"/>
    <w:rsid w:val="003D3FF4"/>
    <w:rsid w:val="003D4C3D"/>
    <w:rsid w:val="003D4DED"/>
    <w:rsid w:val="003D6775"/>
    <w:rsid w:val="003D7D77"/>
    <w:rsid w:val="003E182D"/>
    <w:rsid w:val="003E1F9D"/>
    <w:rsid w:val="003E730F"/>
    <w:rsid w:val="003F18CA"/>
    <w:rsid w:val="003F3C34"/>
    <w:rsid w:val="004006E1"/>
    <w:rsid w:val="0040123C"/>
    <w:rsid w:val="0040482A"/>
    <w:rsid w:val="004113B2"/>
    <w:rsid w:val="00411B74"/>
    <w:rsid w:val="004120B7"/>
    <w:rsid w:val="004124CC"/>
    <w:rsid w:val="004129A5"/>
    <w:rsid w:val="00412E8D"/>
    <w:rsid w:val="00413AA5"/>
    <w:rsid w:val="004152BD"/>
    <w:rsid w:val="004162C0"/>
    <w:rsid w:val="004224BA"/>
    <w:rsid w:val="00424070"/>
    <w:rsid w:val="00424CAD"/>
    <w:rsid w:val="004264C0"/>
    <w:rsid w:val="004302D5"/>
    <w:rsid w:val="004319B8"/>
    <w:rsid w:val="0043356B"/>
    <w:rsid w:val="0044041A"/>
    <w:rsid w:val="0044510D"/>
    <w:rsid w:val="00446851"/>
    <w:rsid w:val="00447F6A"/>
    <w:rsid w:val="00450610"/>
    <w:rsid w:val="00452247"/>
    <w:rsid w:val="00457E26"/>
    <w:rsid w:val="0046104E"/>
    <w:rsid w:val="004627D3"/>
    <w:rsid w:val="00462A07"/>
    <w:rsid w:val="004728EF"/>
    <w:rsid w:val="00477259"/>
    <w:rsid w:val="00480C44"/>
    <w:rsid w:val="00481310"/>
    <w:rsid w:val="004814B1"/>
    <w:rsid w:val="004821E3"/>
    <w:rsid w:val="00483CAE"/>
    <w:rsid w:val="00485562"/>
    <w:rsid w:val="00486080"/>
    <w:rsid w:val="004873CD"/>
    <w:rsid w:val="00490E9C"/>
    <w:rsid w:val="004912E5"/>
    <w:rsid w:val="00491C90"/>
    <w:rsid w:val="00491E6E"/>
    <w:rsid w:val="0049291C"/>
    <w:rsid w:val="00493F56"/>
    <w:rsid w:val="00495B7D"/>
    <w:rsid w:val="00497432"/>
    <w:rsid w:val="004A3E0F"/>
    <w:rsid w:val="004A48B9"/>
    <w:rsid w:val="004A4C0D"/>
    <w:rsid w:val="004A7EED"/>
    <w:rsid w:val="004B5606"/>
    <w:rsid w:val="004B568D"/>
    <w:rsid w:val="004B77DE"/>
    <w:rsid w:val="004C4C0A"/>
    <w:rsid w:val="004C5CD1"/>
    <w:rsid w:val="004C72EC"/>
    <w:rsid w:val="004D3155"/>
    <w:rsid w:val="004D766E"/>
    <w:rsid w:val="004D7AB0"/>
    <w:rsid w:val="004E02AA"/>
    <w:rsid w:val="004E14B4"/>
    <w:rsid w:val="004E27E2"/>
    <w:rsid w:val="004E3B3A"/>
    <w:rsid w:val="004E4608"/>
    <w:rsid w:val="004E49A4"/>
    <w:rsid w:val="004F2C61"/>
    <w:rsid w:val="004F4C40"/>
    <w:rsid w:val="004F5891"/>
    <w:rsid w:val="0050793C"/>
    <w:rsid w:val="00511AC9"/>
    <w:rsid w:val="005127F2"/>
    <w:rsid w:val="00512BD9"/>
    <w:rsid w:val="00512DEA"/>
    <w:rsid w:val="00513677"/>
    <w:rsid w:val="005144E7"/>
    <w:rsid w:val="00514AB1"/>
    <w:rsid w:val="005153BC"/>
    <w:rsid w:val="00515DD3"/>
    <w:rsid w:val="005175BE"/>
    <w:rsid w:val="005207FD"/>
    <w:rsid w:val="00521BCC"/>
    <w:rsid w:val="00521CAB"/>
    <w:rsid w:val="00521E59"/>
    <w:rsid w:val="00522065"/>
    <w:rsid w:val="00526964"/>
    <w:rsid w:val="00530811"/>
    <w:rsid w:val="005317C5"/>
    <w:rsid w:val="00531DF4"/>
    <w:rsid w:val="005358CE"/>
    <w:rsid w:val="005362C0"/>
    <w:rsid w:val="00540DEB"/>
    <w:rsid w:val="005454EA"/>
    <w:rsid w:val="00545FCD"/>
    <w:rsid w:val="005469B0"/>
    <w:rsid w:val="0054772F"/>
    <w:rsid w:val="00550F4B"/>
    <w:rsid w:val="00551CE9"/>
    <w:rsid w:val="005520CF"/>
    <w:rsid w:val="00552462"/>
    <w:rsid w:val="00553A6F"/>
    <w:rsid w:val="00554FEE"/>
    <w:rsid w:val="005557A5"/>
    <w:rsid w:val="00557892"/>
    <w:rsid w:val="005668D7"/>
    <w:rsid w:val="00574ED7"/>
    <w:rsid w:val="00576FD6"/>
    <w:rsid w:val="005834CD"/>
    <w:rsid w:val="0058468A"/>
    <w:rsid w:val="00584E27"/>
    <w:rsid w:val="00584E2F"/>
    <w:rsid w:val="0059003A"/>
    <w:rsid w:val="00590452"/>
    <w:rsid w:val="005933D4"/>
    <w:rsid w:val="00596D32"/>
    <w:rsid w:val="005A110E"/>
    <w:rsid w:val="005A193C"/>
    <w:rsid w:val="005A44FA"/>
    <w:rsid w:val="005A5652"/>
    <w:rsid w:val="005B00E9"/>
    <w:rsid w:val="005B3B0D"/>
    <w:rsid w:val="005B4870"/>
    <w:rsid w:val="005B4B8E"/>
    <w:rsid w:val="005B5092"/>
    <w:rsid w:val="005B5BCC"/>
    <w:rsid w:val="005B6C4C"/>
    <w:rsid w:val="005C1012"/>
    <w:rsid w:val="005C10AC"/>
    <w:rsid w:val="005C1520"/>
    <w:rsid w:val="005C1891"/>
    <w:rsid w:val="005C22BE"/>
    <w:rsid w:val="005C2497"/>
    <w:rsid w:val="005C281D"/>
    <w:rsid w:val="005C3435"/>
    <w:rsid w:val="005C57C9"/>
    <w:rsid w:val="005D30F2"/>
    <w:rsid w:val="005D3E55"/>
    <w:rsid w:val="005D4735"/>
    <w:rsid w:val="005D637A"/>
    <w:rsid w:val="005E4865"/>
    <w:rsid w:val="005E57B5"/>
    <w:rsid w:val="005E91C4"/>
    <w:rsid w:val="005F3C77"/>
    <w:rsid w:val="005F478D"/>
    <w:rsid w:val="005F5704"/>
    <w:rsid w:val="005F7F99"/>
    <w:rsid w:val="00601627"/>
    <w:rsid w:val="00601D80"/>
    <w:rsid w:val="00601D8C"/>
    <w:rsid w:val="00610107"/>
    <w:rsid w:val="00612C44"/>
    <w:rsid w:val="00614778"/>
    <w:rsid w:val="006151D1"/>
    <w:rsid w:val="00616375"/>
    <w:rsid w:val="006167C8"/>
    <w:rsid w:val="006232C3"/>
    <w:rsid w:val="00624DF0"/>
    <w:rsid w:val="00625638"/>
    <w:rsid w:val="0062689E"/>
    <w:rsid w:val="00630B79"/>
    <w:rsid w:val="00630C7E"/>
    <w:rsid w:val="0063267C"/>
    <w:rsid w:val="006330EB"/>
    <w:rsid w:val="00633141"/>
    <w:rsid w:val="00633206"/>
    <w:rsid w:val="00637E32"/>
    <w:rsid w:val="00642BA0"/>
    <w:rsid w:val="006430E8"/>
    <w:rsid w:val="00647ADF"/>
    <w:rsid w:val="006502F4"/>
    <w:rsid w:val="00651745"/>
    <w:rsid w:val="006529FC"/>
    <w:rsid w:val="00661ABD"/>
    <w:rsid w:val="00664502"/>
    <w:rsid w:val="00664726"/>
    <w:rsid w:val="00665153"/>
    <w:rsid w:val="00665ED9"/>
    <w:rsid w:val="00666313"/>
    <w:rsid w:val="00666712"/>
    <w:rsid w:val="0066777A"/>
    <w:rsid w:val="00667DFE"/>
    <w:rsid w:val="00670C77"/>
    <w:rsid w:val="006725EE"/>
    <w:rsid w:val="006738F2"/>
    <w:rsid w:val="0067458C"/>
    <w:rsid w:val="006810E4"/>
    <w:rsid w:val="00681C87"/>
    <w:rsid w:val="006854ED"/>
    <w:rsid w:val="00685808"/>
    <w:rsid w:val="006862AC"/>
    <w:rsid w:val="0068B457"/>
    <w:rsid w:val="00690849"/>
    <w:rsid w:val="00690DBA"/>
    <w:rsid w:val="00694265"/>
    <w:rsid w:val="00695F9F"/>
    <w:rsid w:val="006969F9"/>
    <w:rsid w:val="00696D05"/>
    <w:rsid w:val="006A06B8"/>
    <w:rsid w:val="006A0984"/>
    <w:rsid w:val="006A0EEA"/>
    <w:rsid w:val="006A2F0A"/>
    <w:rsid w:val="006A307B"/>
    <w:rsid w:val="006B152B"/>
    <w:rsid w:val="006B490D"/>
    <w:rsid w:val="006B6036"/>
    <w:rsid w:val="006C1DE7"/>
    <w:rsid w:val="006C1E05"/>
    <w:rsid w:val="006C1F04"/>
    <w:rsid w:val="006C2970"/>
    <w:rsid w:val="006C3991"/>
    <w:rsid w:val="006C6044"/>
    <w:rsid w:val="006C7AAA"/>
    <w:rsid w:val="006D135C"/>
    <w:rsid w:val="006D25C1"/>
    <w:rsid w:val="006D63A5"/>
    <w:rsid w:val="006D6A30"/>
    <w:rsid w:val="006E0FE0"/>
    <w:rsid w:val="006E2292"/>
    <w:rsid w:val="006E7745"/>
    <w:rsid w:val="006F142F"/>
    <w:rsid w:val="006F1B4F"/>
    <w:rsid w:val="006F1C7F"/>
    <w:rsid w:val="006F3592"/>
    <w:rsid w:val="006F397C"/>
    <w:rsid w:val="006F5A9E"/>
    <w:rsid w:val="0070007F"/>
    <w:rsid w:val="007001C2"/>
    <w:rsid w:val="0070118A"/>
    <w:rsid w:val="007015E6"/>
    <w:rsid w:val="0070258F"/>
    <w:rsid w:val="00703436"/>
    <w:rsid w:val="007039F9"/>
    <w:rsid w:val="00704CD1"/>
    <w:rsid w:val="00704E06"/>
    <w:rsid w:val="00711B4B"/>
    <w:rsid w:val="00713A8B"/>
    <w:rsid w:val="00716A5B"/>
    <w:rsid w:val="00720072"/>
    <w:rsid w:val="0072160B"/>
    <w:rsid w:val="00722C2A"/>
    <w:rsid w:val="0072349F"/>
    <w:rsid w:val="00723C6E"/>
    <w:rsid w:val="007279A4"/>
    <w:rsid w:val="00727E87"/>
    <w:rsid w:val="00731931"/>
    <w:rsid w:val="007363FB"/>
    <w:rsid w:val="007366AB"/>
    <w:rsid w:val="00736F66"/>
    <w:rsid w:val="00740BDE"/>
    <w:rsid w:val="00742D8F"/>
    <w:rsid w:val="00744D5F"/>
    <w:rsid w:val="00746CEA"/>
    <w:rsid w:val="00750A20"/>
    <w:rsid w:val="00753C63"/>
    <w:rsid w:val="00753D60"/>
    <w:rsid w:val="0076423C"/>
    <w:rsid w:val="007678F4"/>
    <w:rsid w:val="007763E8"/>
    <w:rsid w:val="00777564"/>
    <w:rsid w:val="00784715"/>
    <w:rsid w:val="00785368"/>
    <w:rsid w:val="00785BF4"/>
    <w:rsid w:val="007871E2"/>
    <w:rsid w:val="0079313E"/>
    <w:rsid w:val="00793423"/>
    <w:rsid w:val="00793D8D"/>
    <w:rsid w:val="007955EA"/>
    <w:rsid w:val="00797AAD"/>
    <w:rsid w:val="007A29ED"/>
    <w:rsid w:val="007A3613"/>
    <w:rsid w:val="007A3C6C"/>
    <w:rsid w:val="007A4285"/>
    <w:rsid w:val="007A4FA0"/>
    <w:rsid w:val="007A6297"/>
    <w:rsid w:val="007A6937"/>
    <w:rsid w:val="007A6E57"/>
    <w:rsid w:val="007A7D89"/>
    <w:rsid w:val="007B403B"/>
    <w:rsid w:val="007B7069"/>
    <w:rsid w:val="007C1420"/>
    <w:rsid w:val="007C1608"/>
    <w:rsid w:val="007C1AB6"/>
    <w:rsid w:val="007C1FDD"/>
    <w:rsid w:val="007C392E"/>
    <w:rsid w:val="007C781A"/>
    <w:rsid w:val="007D426F"/>
    <w:rsid w:val="007D6DE1"/>
    <w:rsid w:val="007DC201"/>
    <w:rsid w:val="007E236C"/>
    <w:rsid w:val="007E352A"/>
    <w:rsid w:val="007E3C72"/>
    <w:rsid w:val="007E75FD"/>
    <w:rsid w:val="007F0F34"/>
    <w:rsid w:val="007F3C69"/>
    <w:rsid w:val="007F4E2C"/>
    <w:rsid w:val="007F53DE"/>
    <w:rsid w:val="007F5618"/>
    <w:rsid w:val="007F616C"/>
    <w:rsid w:val="007F6263"/>
    <w:rsid w:val="007F6C10"/>
    <w:rsid w:val="00801C19"/>
    <w:rsid w:val="00804558"/>
    <w:rsid w:val="00805C6A"/>
    <w:rsid w:val="00806D91"/>
    <w:rsid w:val="008141D0"/>
    <w:rsid w:val="0081551A"/>
    <w:rsid w:val="00823287"/>
    <w:rsid w:val="00824E98"/>
    <w:rsid w:val="00825E78"/>
    <w:rsid w:val="0082751C"/>
    <w:rsid w:val="00832B51"/>
    <w:rsid w:val="0083339D"/>
    <w:rsid w:val="00833CA6"/>
    <w:rsid w:val="00834727"/>
    <w:rsid w:val="008354EE"/>
    <w:rsid w:val="00837C64"/>
    <w:rsid w:val="00842A93"/>
    <w:rsid w:val="00845849"/>
    <w:rsid w:val="00846B7F"/>
    <w:rsid w:val="00851BBE"/>
    <w:rsid w:val="00852E9B"/>
    <w:rsid w:val="00853283"/>
    <w:rsid w:val="008540AC"/>
    <w:rsid w:val="008542D3"/>
    <w:rsid w:val="00854777"/>
    <w:rsid w:val="0085630F"/>
    <w:rsid w:val="00856A53"/>
    <w:rsid w:val="00857148"/>
    <w:rsid w:val="008621C5"/>
    <w:rsid w:val="008633A0"/>
    <w:rsid w:val="008659CB"/>
    <w:rsid w:val="00866220"/>
    <w:rsid w:val="00866C8B"/>
    <w:rsid w:val="00867F4D"/>
    <w:rsid w:val="00872776"/>
    <w:rsid w:val="008735F5"/>
    <w:rsid w:val="0087370C"/>
    <w:rsid w:val="008759BA"/>
    <w:rsid w:val="0087638D"/>
    <w:rsid w:val="0088099A"/>
    <w:rsid w:val="00881E8C"/>
    <w:rsid w:val="0088375E"/>
    <w:rsid w:val="008903B4"/>
    <w:rsid w:val="0089102C"/>
    <w:rsid w:val="00893B25"/>
    <w:rsid w:val="00893FD4"/>
    <w:rsid w:val="00895D5A"/>
    <w:rsid w:val="0089773C"/>
    <w:rsid w:val="008A1AFE"/>
    <w:rsid w:val="008A29D4"/>
    <w:rsid w:val="008A3BA5"/>
    <w:rsid w:val="008A5396"/>
    <w:rsid w:val="008A60D8"/>
    <w:rsid w:val="008A6EF1"/>
    <w:rsid w:val="008A742D"/>
    <w:rsid w:val="008B3425"/>
    <w:rsid w:val="008B3B7D"/>
    <w:rsid w:val="008B3C9F"/>
    <w:rsid w:val="008B3E75"/>
    <w:rsid w:val="008B49EC"/>
    <w:rsid w:val="008B6795"/>
    <w:rsid w:val="008B74A5"/>
    <w:rsid w:val="008C023F"/>
    <w:rsid w:val="008C05B5"/>
    <w:rsid w:val="008C4309"/>
    <w:rsid w:val="008D212B"/>
    <w:rsid w:val="008D21E0"/>
    <w:rsid w:val="008D40E3"/>
    <w:rsid w:val="008D7A2E"/>
    <w:rsid w:val="008E1106"/>
    <w:rsid w:val="008E1130"/>
    <w:rsid w:val="008E32EE"/>
    <w:rsid w:val="008E49E7"/>
    <w:rsid w:val="008F1D24"/>
    <w:rsid w:val="008F1D8F"/>
    <w:rsid w:val="008F4915"/>
    <w:rsid w:val="008F4E12"/>
    <w:rsid w:val="008F57B5"/>
    <w:rsid w:val="008F6036"/>
    <w:rsid w:val="009017B8"/>
    <w:rsid w:val="00901939"/>
    <w:rsid w:val="00902CC8"/>
    <w:rsid w:val="009070F6"/>
    <w:rsid w:val="00907566"/>
    <w:rsid w:val="00907A83"/>
    <w:rsid w:val="00907E35"/>
    <w:rsid w:val="00907ECC"/>
    <w:rsid w:val="00912373"/>
    <w:rsid w:val="00920933"/>
    <w:rsid w:val="009210BF"/>
    <w:rsid w:val="009212A3"/>
    <w:rsid w:val="0092246A"/>
    <w:rsid w:val="00925949"/>
    <w:rsid w:val="009274F0"/>
    <w:rsid w:val="00927634"/>
    <w:rsid w:val="00927C74"/>
    <w:rsid w:val="00930F18"/>
    <w:rsid w:val="0093155E"/>
    <w:rsid w:val="00932D4C"/>
    <w:rsid w:val="00933301"/>
    <w:rsid w:val="00934361"/>
    <w:rsid w:val="00934556"/>
    <w:rsid w:val="00936048"/>
    <w:rsid w:val="009373C4"/>
    <w:rsid w:val="00937DAD"/>
    <w:rsid w:val="009405FA"/>
    <w:rsid w:val="0094537E"/>
    <w:rsid w:val="00945FF1"/>
    <w:rsid w:val="00946919"/>
    <w:rsid w:val="00946A57"/>
    <w:rsid w:val="0095013A"/>
    <w:rsid w:val="00951C92"/>
    <w:rsid w:val="00953540"/>
    <w:rsid w:val="00953D1D"/>
    <w:rsid w:val="009573CC"/>
    <w:rsid w:val="00960A02"/>
    <w:rsid w:val="00963036"/>
    <w:rsid w:val="00965A72"/>
    <w:rsid w:val="0097249B"/>
    <w:rsid w:val="0097392E"/>
    <w:rsid w:val="00973F68"/>
    <w:rsid w:val="00976E0D"/>
    <w:rsid w:val="00977C5D"/>
    <w:rsid w:val="0098206A"/>
    <w:rsid w:val="00983A94"/>
    <w:rsid w:val="0098649E"/>
    <w:rsid w:val="00987898"/>
    <w:rsid w:val="009879DA"/>
    <w:rsid w:val="00990231"/>
    <w:rsid w:val="00992BDA"/>
    <w:rsid w:val="00993507"/>
    <w:rsid w:val="00993A9B"/>
    <w:rsid w:val="00993E6A"/>
    <w:rsid w:val="00994CA7"/>
    <w:rsid w:val="009958A1"/>
    <w:rsid w:val="009A1BAE"/>
    <w:rsid w:val="009A362D"/>
    <w:rsid w:val="009A3A68"/>
    <w:rsid w:val="009B0B1B"/>
    <w:rsid w:val="009B0BD1"/>
    <w:rsid w:val="009B169F"/>
    <w:rsid w:val="009C01C9"/>
    <w:rsid w:val="009C04BB"/>
    <w:rsid w:val="009C0886"/>
    <w:rsid w:val="009C334D"/>
    <w:rsid w:val="009C6411"/>
    <w:rsid w:val="009C6ACA"/>
    <w:rsid w:val="009C6C67"/>
    <w:rsid w:val="009D1ED5"/>
    <w:rsid w:val="009D3FF5"/>
    <w:rsid w:val="009D4630"/>
    <w:rsid w:val="009D4A63"/>
    <w:rsid w:val="009D5D13"/>
    <w:rsid w:val="009D62D7"/>
    <w:rsid w:val="009D778A"/>
    <w:rsid w:val="009D781A"/>
    <w:rsid w:val="009E1E17"/>
    <w:rsid w:val="009E244F"/>
    <w:rsid w:val="009E3DE7"/>
    <w:rsid w:val="009E3EAB"/>
    <w:rsid w:val="009E564C"/>
    <w:rsid w:val="009F210C"/>
    <w:rsid w:val="009F2423"/>
    <w:rsid w:val="009F3CB1"/>
    <w:rsid w:val="009F60BA"/>
    <w:rsid w:val="00A009D6"/>
    <w:rsid w:val="00A02B6E"/>
    <w:rsid w:val="00A077B5"/>
    <w:rsid w:val="00A11E3B"/>
    <w:rsid w:val="00A12B06"/>
    <w:rsid w:val="00A15C2E"/>
    <w:rsid w:val="00A26BF0"/>
    <w:rsid w:val="00A26C65"/>
    <w:rsid w:val="00A27211"/>
    <w:rsid w:val="00A30729"/>
    <w:rsid w:val="00A30799"/>
    <w:rsid w:val="00A31B6A"/>
    <w:rsid w:val="00A31DBA"/>
    <w:rsid w:val="00A3260D"/>
    <w:rsid w:val="00A328BA"/>
    <w:rsid w:val="00A33FB9"/>
    <w:rsid w:val="00A36396"/>
    <w:rsid w:val="00A36699"/>
    <w:rsid w:val="00A37061"/>
    <w:rsid w:val="00A377C5"/>
    <w:rsid w:val="00A37D4D"/>
    <w:rsid w:val="00A41E38"/>
    <w:rsid w:val="00A42303"/>
    <w:rsid w:val="00A44446"/>
    <w:rsid w:val="00A44C2D"/>
    <w:rsid w:val="00A46DBB"/>
    <w:rsid w:val="00A4782D"/>
    <w:rsid w:val="00A5098C"/>
    <w:rsid w:val="00A50C10"/>
    <w:rsid w:val="00A5269C"/>
    <w:rsid w:val="00A52ACF"/>
    <w:rsid w:val="00A52BCB"/>
    <w:rsid w:val="00A52EA8"/>
    <w:rsid w:val="00A5320F"/>
    <w:rsid w:val="00A53699"/>
    <w:rsid w:val="00A54714"/>
    <w:rsid w:val="00A55E98"/>
    <w:rsid w:val="00A60212"/>
    <w:rsid w:val="00A67E84"/>
    <w:rsid w:val="00A67F88"/>
    <w:rsid w:val="00A70237"/>
    <w:rsid w:val="00A71B8E"/>
    <w:rsid w:val="00A7415C"/>
    <w:rsid w:val="00A75315"/>
    <w:rsid w:val="00A754EE"/>
    <w:rsid w:val="00A80A70"/>
    <w:rsid w:val="00A8452F"/>
    <w:rsid w:val="00A90A3A"/>
    <w:rsid w:val="00A90CB1"/>
    <w:rsid w:val="00A92122"/>
    <w:rsid w:val="00A94199"/>
    <w:rsid w:val="00A9707D"/>
    <w:rsid w:val="00A97628"/>
    <w:rsid w:val="00AA166A"/>
    <w:rsid w:val="00AA247D"/>
    <w:rsid w:val="00AA2EAD"/>
    <w:rsid w:val="00AA5EA6"/>
    <w:rsid w:val="00AA6128"/>
    <w:rsid w:val="00AB40C9"/>
    <w:rsid w:val="00AB5429"/>
    <w:rsid w:val="00AB5CFE"/>
    <w:rsid w:val="00AB7409"/>
    <w:rsid w:val="00AC1915"/>
    <w:rsid w:val="00AC1B2D"/>
    <w:rsid w:val="00AC387C"/>
    <w:rsid w:val="00AC3FA0"/>
    <w:rsid w:val="00AC4EAD"/>
    <w:rsid w:val="00AD06D9"/>
    <w:rsid w:val="00AD1995"/>
    <w:rsid w:val="00AD42D8"/>
    <w:rsid w:val="00AD6E51"/>
    <w:rsid w:val="00AE1020"/>
    <w:rsid w:val="00AE14C3"/>
    <w:rsid w:val="00AE3CDD"/>
    <w:rsid w:val="00AE4F5F"/>
    <w:rsid w:val="00AE5200"/>
    <w:rsid w:val="00AF3022"/>
    <w:rsid w:val="00AF5205"/>
    <w:rsid w:val="00AF6207"/>
    <w:rsid w:val="00B004C2"/>
    <w:rsid w:val="00B049FB"/>
    <w:rsid w:val="00B0678D"/>
    <w:rsid w:val="00B10A24"/>
    <w:rsid w:val="00B13513"/>
    <w:rsid w:val="00B138E8"/>
    <w:rsid w:val="00B144D7"/>
    <w:rsid w:val="00B14CF9"/>
    <w:rsid w:val="00B16344"/>
    <w:rsid w:val="00B20AEE"/>
    <w:rsid w:val="00B2385F"/>
    <w:rsid w:val="00B23CE5"/>
    <w:rsid w:val="00B25981"/>
    <w:rsid w:val="00B3153B"/>
    <w:rsid w:val="00B321F5"/>
    <w:rsid w:val="00B33A63"/>
    <w:rsid w:val="00B36D2B"/>
    <w:rsid w:val="00B42322"/>
    <w:rsid w:val="00B4250D"/>
    <w:rsid w:val="00B43F92"/>
    <w:rsid w:val="00B43FFB"/>
    <w:rsid w:val="00B443B8"/>
    <w:rsid w:val="00B45156"/>
    <w:rsid w:val="00B45298"/>
    <w:rsid w:val="00B45A14"/>
    <w:rsid w:val="00B502B1"/>
    <w:rsid w:val="00B52410"/>
    <w:rsid w:val="00B53C72"/>
    <w:rsid w:val="00B53EDE"/>
    <w:rsid w:val="00B57E06"/>
    <w:rsid w:val="00B611F9"/>
    <w:rsid w:val="00B627CE"/>
    <w:rsid w:val="00B654E0"/>
    <w:rsid w:val="00B66503"/>
    <w:rsid w:val="00B66AA4"/>
    <w:rsid w:val="00B66ADF"/>
    <w:rsid w:val="00B67D4B"/>
    <w:rsid w:val="00B703FD"/>
    <w:rsid w:val="00B705C4"/>
    <w:rsid w:val="00B70ABF"/>
    <w:rsid w:val="00B713A4"/>
    <w:rsid w:val="00B72576"/>
    <w:rsid w:val="00B8095D"/>
    <w:rsid w:val="00B83BC0"/>
    <w:rsid w:val="00B8412A"/>
    <w:rsid w:val="00B902C7"/>
    <w:rsid w:val="00B90463"/>
    <w:rsid w:val="00B91D54"/>
    <w:rsid w:val="00B930D3"/>
    <w:rsid w:val="00BA3ACA"/>
    <w:rsid w:val="00BA496A"/>
    <w:rsid w:val="00BA791F"/>
    <w:rsid w:val="00BB0E9C"/>
    <w:rsid w:val="00BB1347"/>
    <w:rsid w:val="00BB15D6"/>
    <w:rsid w:val="00BB17A9"/>
    <w:rsid w:val="00BB5BAD"/>
    <w:rsid w:val="00BB71B3"/>
    <w:rsid w:val="00BC0006"/>
    <w:rsid w:val="00BC0BC6"/>
    <w:rsid w:val="00BC10E8"/>
    <w:rsid w:val="00BC1ACF"/>
    <w:rsid w:val="00BC3888"/>
    <w:rsid w:val="00BC3D79"/>
    <w:rsid w:val="00BC4CF9"/>
    <w:rsid w:val="00BC6BFE"/>
    <w:rsid w:val="00BC7772"/>
    <w:rsid w:val="00BD0E8F"/>
    <w:rsid w:val="00BD13FB"/>
    <w:rsid w:val="00BD1F4D"/>
    <w:rsid w:val="00BD2A55"/>
    <w:rsid w:val="00BD3D8E"/>
    <w:rsid w:val="00BE118A"/>
    <w:rsid w:val="00BE1A09"/>
    <w:rsid w:val="00BE3AB3"/>
    <w:rsid w:val="00BE3D7E"/>
    <w:rsid w:val="00BE5317"/>
    <w:rsid w:val="00BE569E"/>
    <w:rsid w:val="00BE6292"/>
    <w:rsid w:val="00BE63AB"/>
    <w:rsid w:val="00BE7B6E"/>
    <w:rsid w:val="00BF0717"/>
    <w:rsid w:val="00BF3EC3"/>
    <w:rsid w:val="00BF5775"/>
    <w:rsid w:val="00BF767B"/>
    <w:rsid w:val="00BF76BE"/>
    <w:rsid w:val="00C036D8"/>
    <w:rsid w:val="00C03912"/>
    <w:rsid w:val="00C03CF8"/>
    <w:rsid w:val="00C07B16"/>
    <w:rsid w:val="00C104A3"/>
    <w:rsid w:val="00C1059B"/>
    <w:rsid w:val="00C11295"/>
    <w:rsid w:val="00C12A0E"/>
    <w:rsid w:val="00C13367"/>
    <w:rsid w:val="00C1387F"/>
    <w:rsid w:val="00C15AA5"/>
    <w:rsid w:val="00C179A5"/>
    <w:rsid w:val="00C22289"/>
    <w:rsid w:val="00C236AF"/>
    <w:rsid w:val="00C25C90"/>
    <w:rsid w:val="00C27846"/>
    <w:rsid w:val="00C35AFB"/>
    <w:rsid w:val="00C4312F"/>
    <w:rsid w:val="00C43227"/>
    <w:rsid w:val="00C43ACF"/>
    <w:rsid w:val="00C44A81"/>
    <w:rsid w:val="00C463A2"/>
    <w:rsid w:val="00C465B8"/>
    <w:rsid w:val="00C47EF1"/>
    <w:rsid w:val="00C506EB"/>
    <w:rsid w:val="00C53D5B"/>
    <w:rsid w:val="00C54F90"/>
    <w:rsid w:val="00C5558B"/>
    <w:rsid w:val="00C576F3"/>
    <w:rsid w:val="00C63036"/>
    <w:rsid w:val="00C644B9"/>
    <w:rsid w:val="00C64AEB"/>
    <w:rsid w:val="00C65B5C"/>
    <w:rsid w:val="00C729DF"/>
    <w:rsid w:val="00C73C3C"/>
    <w:rsid w:val="00C756A5"/>
    <w:rsid w:val="00C76109"/>
    <w:rsid w:val="00C77850"/>
    <w:rsid w:val="00C8048B"/>
    <w:rsid w:val="00C82832"/>
    <w:rsid w:val="00C83135"/>
    <w:rsid w:val="00C83ACF"/>
    <w:rsid w:val="00C84A05"/>
    <w:rsid w:val="00C86AF3"/>
    <w:rsid w:val="00C86B4E"/>
    <w:rsid w:val="00C9225B"/>
    <w:rsid w:val="00C93E39"/>
    <w:rsid w:val="00C942B7"/>
    <w:rsid w:val="00C96C58"/>
    <w:rsid w:val="00CA0C88"/>
    <w:rsid w:val="00CA185A"/>
    <w:rsid w:val="00CA1AC1"/>
    <w:rsid w:val="00CA2436"/>
    <w:rsid w:val="00CA628E"/>
    <w:rsid w:val="00CB2C62"/>
    <w:rsid w:val="00CB3004"/>
    <w:rsid w:val="00CB498B"/>
    <w:rsid w:val="00CB4D20"/>
    <w:rsid w:val="00CB561A"/>
    <w:rsid w:val="00CB5B5A"/>
    <w:rsid w:val="00CB697D"/>
    <w:rsid w:val="00CB75B5"/>
    <w:rsid w:val="00CB7967"/>
    <w:rsid w:val="00CC4710"/>
    <w:rsid w:val="00CC496A"/>
    <w:rsid w:val="00CC6F6D"/>
    <w:rsid w:val="00CD0625"/>
    <w:rsid w:val="00CD06E2"/>
    <w:rsid w:val="00CD2279"/>
    <w:rsid w:val="00CD30E6"/>
    <w:rsid w:val="00CE2182"/>
    <w:rsid w:val="00CE21A1"/>
    <w:rsid w:val="00CE3EA5"/>
    <w:rsid w:val="00CE7352"/>
    <w:rsid w:val="00CF0CA5"/>
    <w:rsid w:val="00CF12FE"/>
    <w:rsid w:val="00CF2A18"/>
    <w:rsid w:val="00CF2A28"/>
    <w:rsid w:val="00CF3E72"/>
    <w:rsid w:val="00CF69E4"/>
    <w:rsid w:val="00D00C48"/>
    <w:rsid w:val="00D02039"/>
    <w:rsid w:val="00D0211D"/>
    <w:rsid w:val="00D03B49"/>
    <w:rsid w:val="00D04168"/>
    <w:rsid w:val="00D04C92"/>
    <w:rsid w:val="00D05C4C"/>
    <w:rsid w:val="00D06A5D"/>
    <w:rsid w:val="00D15FA3"/>
    <w:rsid w:val="00D16977"/>
    <w:rsid w:val="00D203E5"/>
    <w:rsid w:val="00D3006F"/>
    <w:rsid w:val="00D3096F"/>
    <w:rsid w:val="00D30C5C"/>
    <w:rsid w:val="00D315A0"/>
    <w:rsid w:val="00D32B26"/>
    <w:rsid w:val="00D33FDF"/>
    <w:rsid w:val="00D34BED"/>
    <w:rsid w:val="00D37D4B"/>
    <w:rsid w:val="00D40741"/>
    <w:rsid w:val="00D415E3"/>
    <w:rsid w:val="00D43EBE"/>
    <w:rsid w:val="00D43FA0"/>
    <w:rsid w:val="00D44303"/>
    <w:rsid w:val="00D45333"/>
    <w:rsid w:val="00D47A48"/>
    <w:rsid w:val="00D548DD"/>
    <w:rsid w:val="00D57F2A"/>
    <w:rsid w:val="00D6496B"/>
    <w:rsid w:val="00D663B8"/>
    <w:rsid w:val="00D6693C"/>
    <w:rsid w:val="00D66CF5"/>
    <w:rsid w:val="00D66E32"/>
    <w:rsid w:val="00D67A82"/>
    <w:rsid w:val="00D70E59"/>
    <w:rsid w:val="00D7142E"/>
    <w:rsid w:val="00D71EF8"/>
    <w:rsid w:val="00D726FC"/>
    <w:rsid w:val="00D76255"/>
    <w:rsid w:val="00D76E03"/>
    <w:rsid w:val="00D7757E"/>
    <w:rsid w:val="00D80139"/>
    <w:rsid w:val="00D80D17"/>
    <w:rsid w:val="00D8736C"/>
    <w:rsid w:val="00D9011E"/>
    <w:rsid w:val="00D910D7"/>
    <w:rsid w:val="00D93AE3"/>
    <w:rsid w:val="00D950D1"/>
    <w:rsid w:val="00D96B65"/>
    <w:rsid w:val="00D96C3E"/>
    <w:rsid w:val="00DA4ACB"/>
    <w:rsid w:val="00DA66B1"/>
    <w:rsid w:val="00DB0480"/>
    <w:rsid w:val="00DB0FAD"/>
    <w:rsid w:val="00DB1F29"/>
    <w:rsid w:val="00DB30CC"/>
    <w:rsid w:val="00DB42F6"/>
    <w:rsid w:val="00DB4754"/>
    <w:rsid w:val="00DB4CF3"/>
    <w:rsid w:val="00DB64BB"/>
    <w:rsid w:val="00DB731A"/>
    <w:rsid w:val="00DC0226"/>
    <w:rsid w:val="00DC08A6"/>
    <w:rsid w:val="00DC3023"/>
    <w:rsid w:val="00DC4AB9"/>
    <w:rsid w:val="00DD0057"/>
    <w:rsid w:val="00DD2545"/>
    <w:rsid w:val="00DD3D68"/>
    <w:rsid w:val="00DD43CB"/>
    <w:rsid w:val="00DE12F1"/>
    <w:rsid w:val="00DE700B"/>
    <w:rsid w:val="00DE7AA6"/>
    <w:rsid w:val="00DF4127"/>
    <w:rsid w:val="00DF492B"/>
    <w:rsid w:val="00DF55A2"/>
    <w:rsid w:val="00DF615E"/>
    <w:rsid w:val="00E007D8"/>
    <w:rsid w:val="00E0195D"/>
    <w:rsid w:val="00E01C37"/>
    <w:rsid w:val="00E02087"/>
    <w:rsid w:val="00E05BD3"/>
    <w:rsid w:val="00E07E44"/>
    <w:rsid w:val="00E11D52"/>
    <w:rsid w:val="00E11D59"/>
    <w:rsid w:val="00E121D8"/>
    <w:rsid w:val="00E14BCD"/>
    <w:rsid w:val="00E14C17"/>
    <w:rsid w:val="00E1641D"/>
    <w:rsid w:val="00E2012D"/>
    <w:rsid w:val="00E21FEA"/>
    <w:rsid w:val="00E23107"/>
    <w:rsid w:val="00E2514D"/>
    <w:rsid w:val="00E2537B"/>
    <w:rsid w:val="00E26AD3"/>
    <w:rsid w:val="00E30B47"/>
    <w:rsid w:val="00E30CD4"/>
    <w:rsid w:val="00E30FE6"/>
    <w:rsid w:val="00E33ED4"/>
    <w:rsid w:val="00E34ADD"/>
    <w:rsid w:val="00E36B2D"/>
    <w:rsid w:val="00E42F12"/>
    <w:rsid w:val="00E4506D"/>
    <w:rsid w:val="00E45FC8"/>
    <w:rsid w:val="00E51397"/>
    <w:rsid w:val="00E5277C"/>
    <w:rsid w:val="00E52B9E"/>
    <w:rsid w:val="00E52C2F"/>
    <w:rsid w:val="00E52F74"/>
    <w:rsid w:val="00E5338E"/>
    <w:rsid w:val="00E53AB4"/>
    <w:rsid w:val="00E53AD8"/>
    <w:rsid w:val="00E53CA1"/>
    <w:rsid w:val="00E53E90"/>
    <w:rsid w:val="00E579F1"/>
    <w:rsid w:val="00E60CFB"/>
    <w:rsid w:val="00E6534E"/>
    <w:rsid w:val="00E67E46"/>
    <w:rsid w:val="00E71694"/>
    <w:rsid w:val="00E72C5B"/>
    <w:rsid w:val="00E74A1F"/>
    <w:rsid w:val="00E74C02"/>
    <w:rsid w:val="00E774E5"/>
    <w:rsid w:val="00E8031D"/>
    <w:rsid w:val="00E80DF9"/>
    <w:rsid w:val="00E84379"/>
    <w:rsid w:val="00E87A6C"/>
    <w:rsid w:val="00E87F75"/>
    <w:rsid w:val="00E933C6"/>
    <w:rsid w:val="00E93C7D"/>
    <w:rsid w:val="00E95FCE"/>
    <w:rsid w:val="00E971BB"/>
    <w:rsid w:val="00EA4B01"/>
    <w:rsid w:val="00EA5F2E"/>
    <w:rsid w:val="00EA682A"/>
    <w:rsid w:val="00EA74A5"/>
    <w:rsid w:val="00EB019F"/>
    <w:rsid w:val="00EB2C66"/>
    <w:rsid w:val="00EB2E0F"/>
    <w:rsid w:val="00EB3A75"/>
    <w:rsid w:val="00EB621C"/>
    <w:rsid w:val="00EC026A"/>
    <w:rsid w:val="00EC245F"/>
    <w:rsid w:val="00EC298E"/>
    <w:rsid w:val="00EC4E53"/>
    <w:rsid w:val="00ED1394"/>
    <w:rsid w:val="00ED2D07"/>
    <w:rsid w:val="00ED366C"/>
    <w:rsid w:val="00ED4373"/>
    <w:rsid w:val="00ED6BFF"/>
    <w:rsid w:val="00ED7223"/>
    <w:rsid w:val="00EE1258"/>
    <w:rsid w:val="00EE1414"/>
    <w:rsid w:val="00EE1EBF"/>
    <w:rsid w:val="00EE7917"/>
    <w:rsid w:val="00EF11B4"/>
    <w:rsid w:val="00F0052A"/>
    <w:rsid w:val="00F00F82"/>
    <w:rsid w:val="00F01ACC"/>
    <w:rsid w:val="00F05226"/>
    <w:rsid w:val="00F070B5"/>
    <w:rsid w:val="00F07545"/>
    <w:rsid w:val="00F10303"/>
    <w:rsid w:val="00F121C0"/>
    <w:rsid w:val="00F1289E"/>
    <w:rsid w:val="00F135AC"/>
    <w:rsid w:val="00F2046C"/>
    <w:rsid w:val="00F22947"/>
    <w:rsid w:val="00F25B5F"/>
    <w:rsid w:val="00F26898"/>
    <w:rsid w:val="00F27F85"/>
    <w:rsid w:val="00F31394"/>
    <w:rsid w:val="00F31E94"/>
    <w:rsid w:val="00F32AD7"/>
    <w:rsid w:val="00F33F18"/>
    <w:rsid w:val="00F364C9"/>
    <w:rsid w:val="00F371F0"/>
    <w:rsid w:val="00F37DD8"/>
    <w:rsid w:val="00F40950"/>
    <w:rsid w:val="00F40EE7"/>
    <w:rsid w:val="00F413B0"/>
    <w:rsid w:val="00F415AD"/>
    <w:rsid w:val="00F444CB"/>
    <w:rsid w:val="00F50C90"/>
    <w:rsid w:val="00F51DB7"/>
    <w:rsid w:val="00F525EF"/>
    <w:rsid w:val="00F52687"/>
    <w:rsid w:val="00F5384F"/>
    <w:rsid w:val="00F5390D"/>
    <w:rsid w:val="00F53ED0"/>
    <w:rsid w:val="00F5472B"/>
    <w:rsid w:val="00F5616A"/>
    <w:rsid w:val="00F60134"/>
    <w:rsid w:val="00F66895"/>
    <w:rsid w:val="00F710B5"/>
    <w:rsid w:val="00F72423"/>
    <w:rsid w:val="00F72B4C"/>
    <w:rsid w:val="00F73320"/>
    <w:rsid w:val="00F747E4"/>
    <w:rsid w:val="00F7561E"/>
    <w:rsid w:val="00F81642"/>
    <w:rsid w:val="00F858C8"/>
    <w:rsid w:val="00F86F85"/>
    <w:rsid w:val="00F91699"/>
    <w:rsid w:val="00F91C4E"/>
    <w:rsid w:val="00F963FA"/>
    <w:rsid w:val="00F97DB8"/>
    <w:rsid w:val="00FA07FC"/>
    <w:rsid w:val="00FA1984"/>
    <w:rsid w:val="00FA2F07"/>
    <w:rsid w:val="00FA430B"/>
    <w:rsid w:val="00FA7547"/>
    <w:rsid w:val="00FB06BA"/>
    <w:rsid w:val="00FB1853"/>
    <w:rsid w:val="00FB548F"/>
    <w:rsid w:val="00FB63C1"/>
    <w:rsid w:val="00FC5941"/>
    <w:rsid w:val="00FC5953"/>
    <w:rsid w:val="00FC6E1E"/>
    <w:rsid w:val="00FC6F9D"/>
    <w:rsid w:val="00FC7AC4"/>
    <w:rsid w:val="00FD197D"/>
    <w:rsid w:val="00FD31DE"/>
    <w:rsid w:val="00FD5BDE"/>
    <w:rsid w:val="00FD66BF"/>
    <w:rsid w:val="00FD7B16"/>
    <w:rsid w:val="00FE13BC"/>
    <w:rsid w:val="00FE1EF1"/>
    <w:rsid w:val="00FE3BA8"/>
    <w:rsid w:val="00FE4FE9"/>
    <w:rsid w:val="00FE5ACB"/>
    <w:rsid w:val="00FF0975"/>
    <w:rsid w:val="00FF1A8D"/>
    <w:rsid w:val="00FF3B7B"/>
    <w:rsid w:val="00FF44B3"/>
    <w:rsid w:val="00FF77CD"/>
    <w:rsid w:val="0100B531"/>
    <w:rsid w:val="01082C4E"/>
    <w:rsid w:val="0118B830"/>
    <w:rsid w:val="0119C134"/>
    <w:rsid w:val="0132B74E"/>
    <w:rsid w:val="01374A47"/>
    <w:rsid w:val="01430BA3"/>
    <w:rsid w:val="01642427"/>
    <w:rsid w:val="0168570E"/>
    <w:rsid w:val="018D1A68"/>
    <w:rsid w:val="018E7B72"/>
    <w:rsid w:val="018F8CE6"/>
    <w:rsid w:val="019FC511"/>
    <w:rsid w:val="01AAC814"/>
    <w:rsid w:val="01CE3192"/>
    <w:rsid w:val="01E0B7E0"/>
    <w:rsid w:val="0203A889"/>
    <w:rsid w:val="021FB6EE"/>
    <w:rsid w:val="022BEF28"/>
    <w:rsid w:val="02826F11"/>
    <w:rsid w:val="02927D0B"/>
    <w:rsid w:val="02A38A97"/>
    <w:rsid w:val="02B8EB94"/>
    <w:rsid w:val="02BA1AD2"/>
    <w:rsid w:val="02C4B11B"/>
    <w:rsid w:val="02CBCC4D"/>
    <w:rsid w:val="02D3E79E"/>
    <w:rsid w:val="03453E8E"/>
    <w:rsid w:val="034FE45A"/>
    <w:rsid w:val="034FEEAD"/>
    <w:rsid w:val="035EC35B"/>
    <w:rsid w:val="0365C9F2"/>
    <w:rsid w:val="036CCDBE"/>
    <w:rsid w:val="03883FA0"/>
    <w:rsid w:val="03ADF79F"/>
    <w:rsid w:val="03AF0F32"/>
    <w:rsid w:val="03B6AFF6"/>
    <w:rsid w:val="03BD6FEE"/>
    <w:rsid w:val="03C8712B"/>
    <w:rsid w:val="03DD6243"/>
    <w:rsid w:val="03E9E124"/>
    <w:rsid w:val="041E8CAB"/>
    <w:rsid w:val="043AFD11"/>
    <w:rsid w:val="043CDCA5"/>
    <w:rsid w:val="0477E5C1"/>
    <w:rsid w:val="0496ADF5"/>
    <w:rsid w:val="049A891F"/>
    <w:rsid w:val="049D3CD3"/>
    <w:rsid w:val="04B3D885"/>
    <w:rsid w:val="04B9490D"/>
    <w:rsid w:val="04BE3D76"/>
    <w:rsid w:val="04C3D139"/>
    <w:rsid w:val="04CC13B6"/>
    <w:rsid w:val="04D8EBE6"/>
    <w:rsid w:val="04E8C87D"/>
    <w:rsid w:val="04F1A2A6"/>
    <w:rsid w:val="04F820ED"/>
    <w:rsid w:val="04FED68E"/>
    <w:rsid w:val="054992FA"/>
    <w:rsid w:val="057346C3"/>
    <w:rsid w:val="05777235"/>
    <w:rsid w:val="059FB3EB"/>
    <w:rsid w:val="05ADE7B4"/>
    <w:rsid w:val="05C16C10"/>
    <w:rsid w:val="05D60DC0"/>
    <w:rsid w:val="05F08C56"/>
    <w:rsid w:val="0613B622"/>
    <w:rsid w:val="06167CC6"/>
    <w:rsid w:val="062127E0"/>
    <w:rsid w:val="064CAD72"/>
    <w:rsid w:val="064F787C"/>
    <w:rsid w:val="06716D33"/>
    <w:rsid w:val="0673CD2D"/>
    <w:rsid w:val="067D3668"/>
    <w:rsid w:val="068010DD"/>
    <w:rsid w:val="0687D4ED"/>
    <w:rsid w:val="06B38399"/>
    <w:rsid w:val="06B655A8"/>
    <w:rsid w:val="06E10F52"/>
    <w:rsid w:val="06F132AE"/>
    <w:rsid w:val="071381A1"/>
    <w:rsid w:val="073E43D2"/>
    <w:rsid w:val="077B1ABE"/>
    <w:rsid w:val="0796A8BB"/>
    <w:rsid w:val="07AF8683"/>
    <w:rsid w:val="07BF2469"/>
    <w:rsid w:val="07D0C28B"/>
    <w:rsid w:val="07F1D950"/>
    <w:rsid w:val="08074AAE"/>
    <w:rsid w:val="082D5655"/>
    <w:rsid w:val="085BB0C3"/>
    <w:rsid w:val="087C3F7F"/>
    <w:rsid w:val="08844C72"/>
    <w:rsid w:val="088A2119"/>
    <w:rsid w:val="08B8B284"/>
    <w:rsid w:val="08C4B820"/>
    <w:rsid w:val="08CA1FD4"/>
    <w:rsid w:val="08F01BDD"/>
    <w:rsid w:val="09171819"/>
    <w:rsid w:val="092513CF"/>
    <w:rsid w:val="092A02CA"/>
    <w:rsid w:val="09302FCE"/>
    <w:rsid w:val="093FCC4A"/>
    <w:rsid w:val="094B56E4"/>
    <w:rsid w:val="09537329"/>
    <w:rsid w:val="09809E36"/>
    <w:rsid w:val="0985B217"/>
    <w:rsid w:val="09A6B565"/>
    <w:rsid w:val="09A8F375"/>
    <w:rsid w:val="09C0B4C7"/>
    <w:rsid w:val="09DD5CA1"/>
    <w:rsid w:val="09E30BAF"/>
    <w:rsid w:val="09EDF66A"/>
    <w:rsid w:val="0A05740A"/>
    <w:rsid w:val="0A25B447"/>
    <w:rsid w:val="0A337E96"/>
    <w:rsid w:val="0A4003E8"/>
    <w:rsid w:val="0A43A1CB"/>
    <w:rsid w:val="0A4CB056"/>
    <w:rsid w:val="0A5120BA"/>
    <w:rsid w:val="0A648722"/>
    <w:rsid w:val="0A734A93"/>
    <w:rsid w:val="0A9162AF"/>
    <w:rsid w:val="0AA26965"/>
    <w:rsid w:val="0AB94708"/>
    <w:rsid w:val="0AC07CEA"/>
    <w:rsid w:val="0B091748"/>
    <w:rsid w:val="0B172620"/>
    <w:rsid w:val="0B172B0C"/>
    <w:rsid w:val="0B1AD14F"/>
    <w:rsid w:val="0B733C68"/>
    <w:rsid w:val="0B73655B"/>
    <w:rsid w:val="0B76E4AB"/>
    <w:rsid w:val="0B8A0434"/>
    <w:rsid w:val="0B8A6F56"/>
    <w:rsid w:val="0B8F109C"/>
    <w:rsid w:val="0BA1446B"/>
    <w:rsid w:val="0BB4F34D"/>
    <w:rsid w:val="0BB7C73F"/>
    <w:rsid w:val="0BCD0993"/>
    <w:rsid w:val="0BD6E4BF"/>
    <w:rsid w:val="0BD9FA5E"/>
    <w:rsid w:val="0BE17D1C"/>
    <w:rsid w:val="0BE2CC1D"/>
    <w:rsid w:val="0C1F0B8F"/>
    <w:rsid w:val="0C236FF5"/>
    <w:rsid w:val="0C40A055"/>
    <w:rsid w:val="0C85FBB2"/>
    <w:rsid w:val="0C87C802"/>
    <w:rsid w:val="0C8C9892"/>
    <w:rsid w:val="0C8F2F4B"/>
    <w:rsid w:val="0C9A9C78"/>
    <w:rsid w:val="0CA195B5"/>
    <w:rsid w:val="0CB29B09"/>
    <w:rsid w:val="0CB6A1B0"/>
    <w:rsid w:val="0CD76E97"/>
    <w:rsid w:val="0CE2F35B"/>
    <w:rsid w:val="0CF1899B"/>
    <w:rsid w:val="0D05A5A1"/>
    <w:rsid w:val="0D3ACB7F"/>
    <w:rsid w:val="0D3AFA41"/>
    <w:rsid w:val="0D64DF5E"/>
    <w:rsid w:val="0D75DEC0"/>
    <w:rsid w:val="0D863F86"/>
    <w:rsid w:val="0D8D250E"/>
    <w:rsid w:val="0D9F8056"/>
    <w:rsid w:val="0DAF2DCB"/>
    <w:rsid w:val="0DC9D5B4"/>
    <w:rsid w:val="0E3B904E"/>
    <w:rsid w:val="0E486A93"/>
    <w:rsid w:val="0E525F4A"/>
    <w:rsid w:val="0E57F5B4"/>
    <w:rsid w:val="0E9E2E8C"/>
    <w:rsid w:val="0EB8807C"/>
    <w:rsid w:val="0EEB2212"/>
    <w:rsid w:val="0EF6D5F2"/>
    <w:rsid w:val="0EF90850"/>
    <w:rsid w:val="0F216D02"/>
    <w:rsid w:val="0F5516D8"/>
    <w:rsid w:val="0F5652F9"/>
    <w:rsid w:val="0F697834"/>
    <w:rsid w:val="0F7E572A"/>
    <w:rsid w:val="0F944FF9"/>
    <w:rsid w:val="0F98F971"/>
    <w:rsid w:val="0F9C9646"/>
    <w:rsid w:val="0FBA9868"/>
    <w:rsid w:val="0FDE0F83"/>
    <w:rsid w:val="0FE41455"/>
    <w:rsid w:val="10069236"/>
    <w:rsid w:val="100B3AF8"/>
    <w:rsid w:val="100B991C"/>
    <w:rsid w:val="1030F441"/>
    <w:rsid w:val="1038B00E"/>
    <w:rsid w:val="1051DB39"/>
    <w:rsid w:val="105967D5"/>
    <w:rsid w:val="105D7557"/>
    <w:rsid w:val="10758282"/>
    <w:rsid w:val="1088645E"/>
    <w:rsid w:val="10A13D56"/>
    <w:rsid w:val="10AD867A"/>
    <w:rsid w:val="10B086C0"/>
    <w:rsid w:val="10B7B71E"/>
    <w:rsid w:val="10C59FC9"/>
    <w:rsid w:val="10C69B5B"/>
    <w:rsid w:val="11302267"/>
    <w:rsid w:val="116AC3CA"/>
    <w:rsid w:val="1175F80D"/>
    <w:rsid w:val="117F4577"/>
    <w:rsid w:val="1197DE7B"/>
    <w:rsid w:val="11D0BD26"/>
    <w:rsid w:val="11E01D5B"/>
    <w:rsid w:val="120DD993"/>
    <w:rsid w:val="127C696D"/>
    <w:rsid w:val="128CA44D"/>
    <w:rsid w:val="129240DE"/>
    <w:rsid w:val="129FBE68"/>
    <w:rsid w:val="12A76926"/>
    <w:rsid w:val="12A92042"/>
    <w:rsid w:val="12AE3F75"/>
    <w:rsid w:val="12DBA123"/>
    <w:rsid w:val="13163154"/>
    <w:rsid w:val="1316B241"/>
    <w:rsid w:val="13262D40"/>
    <w:rsid w:val="133DF947"/>
    <w:rsid w:val="1374E725"/>
    <w:rsid w:val="13B49303"/>
    <w:rsid w:val="13CB727D"/>
    <w:rsid w:val="13D4C146"/>
    <w:rsid w:val="13E5273C"/>
    <w:rsid w:val="1410B7BA"/>
    <w:rsid w:val="1429C798"/>
    <w:rsid w:val="143A6A8D"/>
    <w:rsid w:val="144914F6"/>
    <w:rsid w:val="1450611E"/>
    <w:rsid w:val="149C44AD"/>
    <w:rsid w:val="14AC118D"/>
    <w:rsid w:val="14CE8CB1"/>
    <w:rsid w:val="14D0FCA9"/>
    <w:rsid w:val="14D49340"/>
    <w:rsid w:val="14D9BF10"/>
    <w:rsid w:val="14E18A40"/>
    <w:rsid w:val="14F730BE"/>
    <w:rsid w:val="15254C5C"/>
    <w:rsid w:val="1536D213"/>
    <w:rsid w:val="1571CC11"/>
    <w:rsid w:val="157D98A1"/>
    <w:rsid w:val="15AED498"/>
    <w:rsid w:val="15D8BC56"/>
    <w:rsid w:val="15E0E288"/>
    <w:rsid w:val="15E45FF0"/>
    <w:rsid w:val="15EB38D9"/>
    <w:rsid w:val="15F09E77"/>
    <w:rsid w:val="15FC19EA"/>
    <w:rsid w:val="1640B5D9"/>
    <w:rsid w:val="1649771E"/>
    <w:rsid w:val="165265A5"/>
    <w:rsid w:val="1659E6EF"/>
    <w:rsid w:val="166F1BD8"/>
    <w:rsid w:val="1677A4E5"/>
    <w:rsid w:val="167F847D"/>
    <w:rsid w:val="16857B5F"/>
    <w:rsid w:val="16955F45"/>
    <w:rsid w:val="16ECE5E0"/>
    <w:rsid w:val="1706534F"/>
    <w:rsid w:val="173F8B0C"/>
    <w:rsid w:val="17629741"/>
    <w:rsid w:val="176EC67E"/>
    <w:rsid w:val="17950EE8"/>
    <w:rsid w:val="17B32F73"/>
    <w:rsid w:val="17D7B479"/>
    <w:rsid w:val="181632AE"/>
    <w:rsid w:val="182100E8"/>
    <w:rsid w:val="1841DB38"/>
    <w:rsid w:val="1843C4C1"/>
    <w:rsid w:val="18518E50"/>
    <w:rsid w:val="18F7F957"/>
    <w:rsid w:val="190399C6"/>
    <w:rsid w:val="191642AE"/>
    <w:rsid w:val="193A3F13"/>
    <w:rsid w:val="195606FE"/>
    <w:rsid w:val="1975B910"/>
    <w:rsid w:val="19924E83"/>
    <w:rsid w:val="19988FCA"/>
    <w:rsid w:val="19BCB08E"/>
    <w:rsid w:val="19CB9202"/>
    <w:rsid w:val="19DA20DA"/>
    <w:rsid w:val="19EF80BC"/>
    <w:rsid w:val="19FC6A17"/>
    <w:rsid w:val="1A23855A"/>
    <w:rsid w:val="1A292B56"/>
    <w:rsid w:val="1A5468C0"/>
    <w:rsid w:val="1A70148D"/>
    <w:rsid w:val="1A72B43C"/>
    <w:rsid w:val="1A8F67B8"/>
    <w:rsid w:val="1A98765A"/>
    <w:rsid w:val="1AB6DBB8"/>
    <w:rsid w:val="1ACC559B"/>
    <w:rsid w:val="1ACD3E7E"/>
    <w:rsid w:val="1ACE2F1A"/>
    <w:rsid w:val="1AD4D68B"/>
    <w:rsid w:val="1AD73685"/>
    <w:rsid w:val="1ADA0CDE"/>
    <w:rsid w:val="1ADEF233"/>
    <w:rsid w:val="1AF0982C"/>
    <w:rsid w:val="1AFA333C"/>
    <w:rsid w:val="1B1A7261"/>
    <w:rsid w:val="1B2EA4A8"/>
    <w:rsid w:val="1B4807BE"/>
    <w:rsid w:val="1B4F0ED9"/>
    <w:rsid w:val="1B55C56F"/>
    <w:rsid w:val="1B75D343"/>
    <w:rsid w:val="1B7BC58E"/>
    <w:rsid w:val="1BB53BC0"/>
    <w:rsid w:val="1BBF6317"/>
    <w:rsid w:val="1BC4F977"/>
    <w:rsid w:val="1BF16F77"/>
    <w:rsid w:val="1BF595F6"/>
    <w:rsid w:val="1C4EB5AC"/>
    <w:rsid w:val="1C5B01CF"/>
    <w:rsid w:val="1C7A852B"/>
    <w:rsid w:val="1CA87ECC"/>
    <w:rsid w:val="1CCDAC31"/>
    <w:rsid w:val="1CF3C46B"/>
    <w:rsid w:val="1CFBD9BA"/>
    <w:rsid w:val="1D1735E4"/>
    <w:rsid w:val="1D2F8C4E"/>
    <w:rsid w:val="1D43A539"/>
    <w:rsid w:val="1D44C8A6"/>
    <w:rsid w:val="1D4CCC24"/>
    <w:rsid w:val="1D4DBF1B"/>
    <w:rsid w:val="1D508C3A"/>
    <w:rsid w:val="1D5E8DDA"/>
    <w:rsid w:val="1D880656"/>
    <w:rsid w:val="1D8C83F1"/>
    <w:rsid w:val="1D8D6C22"/>
    <w:rsid w:val="1D933E4D"/>
    <w:rsid w:val="1DB9E67D"/>
    <w:rsid w:val="1DCACC5D"/>
    <w:rsid w:val="1DDBF5C9"/>
    <w:rsid w:val="1E35C0B2"/>
    <w:rsid w:val="1E7CC912"/>
    <w:rsid w:val="1EA6CE4D"/>
    <w:rsid w:val="1EB30645"/>
    <w:rsid w:val="1EB3E85B"/>
    <w:rsid w:val="1EC24423"/>
    <w:rsid w:val="1ED8B1C7"/>
    <w:rsid w:val="1EF29CBA"/>
    <w:rsid w:val="1F263C1F"/>
    <w:rsid w:val="1F28AEC4"/>
    <w:rsid w:val="1F6C9692"/>
    <w:rsid w:val="1F923462"/>
    <w:rsid w:val="1FB5AA66"/>
    <w:rsid w:val="1FC1DDBB"/>
    <w:rsid w:val="1FCBF6D5"/>
    <w:rsid w:val="1FD86E77"/>
    <w:rsid w:val="1FEAABCD"/>
    <w:rsid w:val="1FFB8610"/>
    <w:rsid w:val="200AE769"/>
    <w:rsid w:val="2057AD04"/>
    <w:rsid w:val="2069F40D"/>
    <w:rsid w:val="206EDDEF"/>
    <w:rsid w:val="20855FDD"/>
    <w:rsid w:val="209D5B0C"/>
    <w:rsid w:val="20B418E1"/>
    <w:rsid w:val="20BAC430"/>
    <w:rsid w:val="20CB9C6E"/>
    <w:rsid w:val="20CDA60C"/>
    <w:rsid w:val="20CECDAB"/>
    <w:rsid w:val="20DCA66C"/>
    <w:rsid w:val="211A63D9"/>
    <w:rsid w:val="212022F9"/>
    <w:rsid w:val="2122B2D1"/>
    <w:rsid w:val="21350B5A"/>
    <w:rsid w:val="215A8A47"/>
    <w:rsid w:val="216712BF"/>
    <w:rsid w:val="216E1B1F"/>
    <w:rsid w:val="2183C950"/>
    <w:rsid w:val="21A666FC"/>
    <w:rsid w:val="21A6EF64"/>
    <w:rsid w:val="21B6133C"/>
    <w:rsid w:val="21D641D5"/>
    <w:rsid w:val="21E541B2"/>
    <w:rsid w:val="221947EA"/>
    <w:rsid w:val="224F14AF"/>
    <w:rsid w:val="2251822C"/>
    <w:rsid w:val="2267CD97"/>
    <w:rsid w:val="227F5DAB"/>
    <w:rsid w:val="229A8E06"/>
    <w:rsid w:val="22AF1A84"/>
    <w:rsid w:val="22CAEB0D"/>
    <w:rsid w:val="22CFD29F"/>
    <w:rsid w:val="22D0DBBB"/>
    <w:rsid w:val="22E07550"/>
    <w:rsid w:val="22FB3EEF"/>
    <w:rsid w:val="23072B0C"/>
    <w:rsid w:val="23157112"/>
    <w:rsid w:val="2317587F"/>
    <w:rsid w:val="231FA9A5"/>
    <w:rsid w:val="2324252F"/>
    <w:rsid w:val="23254378"/>
    <w:rsid w:val="234AEA96"/>
    <w:rsid w:val="2356A22F"/>
    <w:rsid w:val="23752A37"/>
    <w:rsid w:val="23CA67A0"/>
    <w:rsid w:val="23CAB0D1"/>
    <w:rsid w:val="23E8C2E9"/>
    <w:rsid w:val="23EAE510"/>
    <w:rsid w:val="23F9E57C"/>
    <w:rsid w:val="24315491"/>
    <w:rsid w:val="243216FD"/>
    <w:rsid w:val="243A0DE1"/>
    <w:rsid w:val="244817E0"/>
    <w:rsid w:val="2452972F"/>
    <w:rsid w:val="245593DD"/>
    <w:rsid w:val="2457FAC6"/>
    <w:rsid w:val="2458C27A"/>
    <w:rsid w:val="2465A585"/>
    <w:rsid w:val="246B24F7"/>
    <w:rsid w:val="247A111C"/>
    <w:rsid w:val="24A4FDF8"/>
    <w:rsid w:val="24A50236"/>
    <w:rsid w:val="24CAD2F7"/>
    <w:rsid w:val="24CB0BA2"/>
    <w:rsid w:val="24E5C6C1"/>
    <w:rsid w:val="24E73023"/>
    <w:rsid w:val="2508DBE6"/>
    <w:rsid w:val="2519B924"/>
    <w:rsid w:val="25359D00"/>
    <w:rsid w:val="253F1CBE"/>
    <w:rsid w:val="253F9926"/>
    <w:rsid w:val="25408911"/>
    <w:rsid w:val="255E1FC3"/>
    <w:rsid w:val="2576114B"/>
    <w:rsid w:val="258BEED9"/>
    <w:rsid w:val="2597F3DA"/>
    <w:rsid w:val="25A4CEFF"/>
    <w:rsid w:val="25C97924"/>
    <w:rsid w:val="25CA8808"/>
    <w:rsid w:val="25F816CD"/>
    <w:rsid w:val="263CE231"/>
    <w:rsid w:val="269DFB1E"/>
    <w:rsid w:val="26D55BB0"/>
    <w:rsid w:val="26D5C31B"/>
    <w:rsid w:val="274A792C"/>
    <w:rsid w:val="27665869"/>
    <w:rsid w:val="27747306"/>
    <w:rsid w:val="279923B0"/>
    <w:rsid w:val="27AEF281"/>
    <w:rsid w:val="27B54C23"/>
    <w:rsid w:val="27C47BAA"/>
    <w:rsid w:val="27CF1B34"/>
    <w:rsid w:val="27E86454"/>
    <w:rsid w:val="27F8B79F"/>
    <w:rsid w:val="27FA1492"/>
    <w:rsid w:val="2829496D"/>
    <w:rsid w:val="2832B399"/>
    <w:rsid w:val="284F0E9B"/>
    <w:rsid w:val="285428C2"/>
    <w:rsid w:val="2871F575"/>
    <w:rsid w:val="28B0FAC5"/>
    <w:rsid w:val="28B4D815"/>
    <w:rsid w:val="28CEBC29"/>
    <w:rsid w:val="28E74671"/>
    <w:rsid w:val="29143882"/>
    <w:rsid w:val="292D60DF"/>
    <w:rsid w:val="2937530D"/>
    <w:rsid w:val="29507F7F"/>
    <w:rsid w:val="2954C0FF"/>
    <w:rsid w:val="295F372F"/>
    <w:rsid w:val="296059C6"/>
    <w:rsid w:val="29787359"/>
    <w:rsid w:val="297D2413"/>
    <w:rsid w:val="298704A7"/>
    <w:rsid w:val="29B39B74"/>
    <w:rsid w:val="29E05BED"/>
    <w:rsid w:val="2A0A3207"/>
    <w:rsid w:val="2A0F43B8"/>
    <w:rsid w:val="2A34460A"/>
    <w:rsid w:val="2A3D516B"/>
    <w:rsid w:val="2A4DB0EA"/>
    <w:rsid w:val="2A5CED38"/>
    <w:rsid w:val="2A671844"/>
    <w:rsid w:val="2A9E7541"/>
    <w:rsid w:val="2AC483EC"/>
    <w:rsid w:val="2AF515FD"/>
    <w:rsid w:val="2B126989"/>
    <w:rsid w:val="2B1589CE"/>
    <w:rsid w:val="2B274057"/>
    <w:rsid w:val="2B77E7FC"/>
    <w:rsid w:val="2B9976D3"/>
    <w:rsid w:val="2BB64BC8"/>
    <w:rsid w:val="2BDF032C"/>
    <w:rsid w:val="2BF5F6F5"/>
    <w:rsid w:val="2C137516"/>
    <w:rsid w:val="2C13A746"/>
    <w:rsid w:val="2C1BCDB8"/>
    <w:rsid w:val="2C2A7FB1"/>
    <w:rsid w:val="2C34985A"/>
    <w:rsid w:val="2C440DBE"/>
    <w:rsid w:val="2C6C4198"/>
    <w:rsid w:val="2C6FBF68"/>
    <w:rsid w:val="2C8F0A83"/>
    <w:rsid w:val="2CB1A619"/>
    <w:rsid w:val="2CB5CFA3"/>
    <w:rsid w:val="2CBBD577"/>
    <w:rsid w:val="2CF44D9C"/>
    <w:rsid w:val="2CFEEF29"/>
    <w:rsid w:val="2D165105"/>
    <w:rsid w:val="2D44FCD9"/>
    <w:rsid w:val="2D89D9D0"/>
    <w:rsid w:val="2D952055"/>
    <w:rsid w:val="2DA22D4C"/>
    <w:rsid w:val="2DAD19BE"/>
    <w:rsid w:val="2DAF77A7"/>
    <w:rsid w:val="2DB5F7CE"/>
    <w:rsid w:val="2DD502A3"/>
    <w:rsid w:val="2DD63C01"/>
    <w:rsid w:val="2DD7F7CD"/>
    <w:rsid w:val="2DE31945"/>
    <w:rsid w:val="2DE7A9A5"/>
    <w:rsid w:val="2DF7D733"/>
    <w:rsid w:val="2DFFA45A"/>
    <w:rsid w:val="2E2D2920"/>
    <w:rsid w:val="2E35A721"/>
    <w:rsid w:val="2E50BDB9"/>
    <w:rsid w:val="2E52FA56"/>
    <w:rsid w:val="2E8166AF"/>
    <w:rsid w:val="2E9F2601"/>
    <w:rsid w:val="2EB6BD5A"/>
    <w:rsid w:val="2EDC6651"/>
    <w:rsid w:val="2F3FA76F"/>
    <w:rsid w:val="2F6D4FD7"/>
    <w:rsid w:val="2F73C82E"/>
    <w:rsid w:val="2FE9616E"/>
    <w:rsid w:val="30189843"/>
    <w:rsid w:val="30233CF3"/>
    <w:rsid w:val="30456FF6"/>
    <w:rsid w:val="306437D7"/>
    <w:rsid w:val="30A0D23C"/>
    <w:rsid w:val="30B5EFB1"/>
    <w:rsid w:val="30D16EE4"/>
    <w:rsid w:val="30E2B523"/>
    <w:rsid w:val="3103A0D0"/>
    <w:rsid w:val="3125F40D"/>
    <w:rsid w:val="315A63EC"/>
    <w:rsid w:val="31662704"/>
    <w:rsid w:val="316DCCC1"/>
    <w:rsid w:val="317FE050"/>
    <w:rsid w:val="3181D806"/>
    <w:rsid w:val="3188E9D7"/>
    <w:rsid w:val="3198E14F"/>
    <w:rsid w:val="31BE72E6"/>
    <w:rsid w:val="31CBA6EB"/>
    <w:rsid w:val="3227A557"/>
    <w:rsid w:val="324A4AA8"/>
    <w:rsid w:val="3266F0B9"/>
    <w:rsid w:val="3267F7EB"/>
    <w:rsid w:val="3267FF1D"/>
    <w:rsid w:val="327D6461"/>
    <w:rsid w:val="32828D31"/>
    <w:rsid w:val="328E4A39"/>
    <w:rsid w:val="328FD81B"/>
    <w:rsid w:val="32CA8EAA"/>
    <w:rsid w:val="32E686D5"/>
    <w:rsid w:val="32E6FF85"/>
    <w:rsid w:val="32E7E674"/>
    <w:rsid w:val="32EEED0B"/>
    <w:rsid w:val="32F1FC38"/>
    <w:rsid w:val="32F904F4"/>
    <w:rsid w:val="330C4A67"/>
    <w:rsid w:val="33123851"/>
    <w:rsid w:val="3319BB61"/>
    <w:rsid w:val="336A553A"/>
    <w:rsid w:val="337FBA33"/>
    <w:rsid w:val="3388AF65"/>
    <w:rsid w:val="33A5D5C8"/>
    <w:rsid w:val="33AFF26A"/>
    <w:rsid w:val="33B8028F"/>
    <w:rsid w:val="33C0CDE3"/>
    <w:rsid w:val="33C19D0E"/>
    <w:rsid w:val="33C83C5F"/>
    <w:rsid w:val="33CB6243"/>
    <w:rsid w:val="33CB7469"/>
    <w:rsid w:val="33DA16EC"/>
    <w:rsid w:val="33EC2762"/>
    <w:rsid w:val="33ECD577"/>
    <w:rsid w:val="33EF5D2B"/>
    <w:rsid w:val="340590CE"/>
    <w:rsid w:val="34184BEE"/>
    <w:rsid w:val="3455F339"/>
    <w:rsid w:val="348CA4B1"/>
    <w:rsid w:val="348EE26F"/>
    <w:rsid w:val="349BF843"/>
    <w:rsid w:val="34AC0EF5"/>
    <w:rsid w:val="34D5D273"/>
    <w:rsid w:val="34FEA303"/>
    <w:rsid w:val="35138F26"/>
    <w:rsid w:val="351E2D88"/>
    <w:rsid w:val="35236AA5"/>
    <w:rsid w:val="35321A40"/>
    <w:rsid w:val="3534FFA1"/>
    <w:rsid w:val="355F19DF"/>
    <w:rsid w:val="3579AF6F"/>
    <w:rsid w:val="358A8033"/>
    <w:rsid w:val="3594EBB5"/>
    <w:rsid w:val="3596803E"/>
    <w:rsid w:val="35A27273"/>
    <w:rsid w:val="35D8CE03"/>
    <w:rsid w:val="35DE4EED"/>
    <w:rsid w:val="35E2627A"/>
    <w:rsid w:val="35E61A99"/>
    <w:rsid w:val="362FDB1E"/>
    <w:rsid w:val="36368852"/>
    <w:rsid w:val="368F17D3"/>
    <w:rsid w:val="368F7B23"/>
    <w:rsid w:val="369D787B"/>
    <w:rsid w:val="36A80449"/>
    <w:rsid w:val="36B6738E"/>
    <w:rsid w:val="36BD2AAF"/>
    <w:rsid w:val="36C766EB"/>
    <w:rsid w:val="36D29241"/>
    <w:rsid w:val="36E0DCFA"/>
    <w:rsid w:val="36F19A8E"/>
    <w:rsid w:val="37209D23"/>
    <w:rsid w:val="376C53A6"/>
    <w:rsid w:val="37789D26"/>
    <w:rsid w:val="378A9C3C"/>
    <w:rsid w:val="3792C1A1"/>
    <w:rsid w:val="37B2720F"/>
    <w:rsid w:val="37BA70A8"/>
    <w:rsid w:val="37C1C6B6"/>
    <w:rsid w:val="37D6D143"/>
    <w:rsid w:val="37E86E6A"/>
    <w:rsid w:val="37FF9F55"/>
    <w:rsid w:val="38082E64"/>
    <w:rsid w:val="382573AF"/>
    <w:rsid w:val="38304E9B"/>
    <w:rsid w:val="383F02E5"/>
    <w:rsid w:val="38AE8312"/>
    <w:rsid w:val="38CE8E4F"/>
    <w:rsid w:val="39203A1A"/>
    <w:rsid w:val="392855FC"/>
    <w:rsid w:val="393028A2"/>
    <w:rsid w:val="39372862"/>
    <w:rsid w:val="393F23CA"/>
    <w:rsid w:val="3986BA98"/>
    <w:rsid w:val="3992902C"/>
    <w:rsid w:val="39BB5A84"/>
    <w:rsid w:val="39BF7A89"/>
    <w:rsid w:val="39CF32AF"/>
    <w:rsid w:val="39D977C7"/>
    <w:rsid w:val="3A015B08"/>
    <w:rsid w:val="3A1F77DC"/>
    <w:rsid w:val="3A2A3EC7"/>
    <w:rsid w:val="3A3FDBEA"/>
    <w:rsid w:val="3A47CA9C"/>
    <w:rsid w:val="3A704A5E"/>
    <w:rsid w:val="3AA7D9C1"/>
    <w:rsid w:val="3AB79E33"/>
    <w:rsid w:val="3AB84F53"/>
    <w:rsid w:val="3AC7F96C"/>
    <w:rsid w:val="3AFDDBB9"/>
    <w:rsid w:val="3B025BB5"/>
    <w:rsid w:val="3B149E4F"/>
    <w:rsid w:val="3B227500"/>
    <w:rsid w:val="3B26E418"/>
    <w:rsid w:val="3B2A6784"/>
    <w:rsid w:val="3B4681C9"/>
    <w:rsid w:val="3B4A1E52"/>
    <w:rsid w:val="3B4F6CE8"/>
    <w:rsid w:val="3B79F5B2"/>
    <w:rsid w:val="3B7B5DF7"/>
    <w:rsid w:val="3B84C3EC"/>
    <w:rsid w:val="3BBA9E93"/>
    <w:rsid w:val="3BBD7F00"/>
    <w:rsid w:val="3BC42A1C"/>
    <w:rsid w:val="3BCD7C9F"/>
    <w:rsid w:val="3BE5D5C8"/>
    <w:rsid w:val="3BEEAA45"/>
    <w:rsid w:val="3BFDB671"/>
    <w:rsid w:val="3C05021A"/>
    <w:rsid w:val="3C0EC839"/>
    <w:rsid w:val="3C137D48"/>
    <w:rsid w:val="3C5107CE"/>
    <w:rsid w:val="3C635707"/>
    <w:rsid w:val="3C83CA19"/>
    <w:rsid w:val="3C8FC0E5"/>
    <w:rsid w:val="3CAA7A8A"/>
    <w:rsid w:val="3CF0D57A"/>
    <w:rsid w:val="3CF61187"/>
    <w:rsid w:val="3D080AB1"/>
    <w:rsid w:val="3D2A4655"/>
    <w:rsid w:val="3D2F716C"/>
    <w:rsid w:val="3D46C2A7"/>
    <w:rsid w:val="3D9665DC"/>
    <w:rsid w:val="3DB9FAD8"/>
    <w:rsid w:val="3DE960D2"/>
    <w:rsid w:val="3DFAE109"/>
    <w:rsid w:val="3E29B22C"/>
    <w:rsid w:val="3E319FB2"/>
    <w:rsid w:val="3E35C2FF"/>
    <w:rsid w:val="3E3AF989"/>
    <w:rsid w:val="3E3D573E"/>
    <w:rsid w:val="3E42DA89"/>
    <w:rsid w:val="3E4E3C3C"/>
    <w:rsid w:val="3E74CBEB"/>
    <w:rsid w:val="3E7B3B5B"/>
    <w:rsid w:val="3E8285B6"/>
    <w:rsid w:val="3E884D51"/>
    <w:rsid w:val="3E9872EA"/>
    <w:rsid w:val="3EA2EF93"/>
    <w:rsid w:val="3EB7018B"/>
    <w:rsid w:val="3EC4FDD6"/>
    <w:rsid w:val="3EC8EE26"/>
    <w:rsid w:val="3EE0BE46"/>
    <w:rsid w:val="3EE36CC5"/>
    <w:rsid w:val="3F33EE22"/>
    <w:rsid w:val="3F4E4612"/>
    <w:rsid w:val="3F507432"/>
    <w:rsid w:val="3F6FB669"/>
    <w:rsid w:val="3F964675"/>
    <w:rsid w:val="3FCAC561"/>
    <w:rsid w:val="3FD6A92F"/>
    <w:rsid w:val="3FF071A6"/>
    <w:rsid w:val="3FF52291"/>
    <w:rsid w:val="40668C4B"/>
    <w:rsid w:val="40738B7F"/>
    <w:rsid w:val="40739F7E"/>
    <w:rsid w:val="40ABEAEF"/>
    <w:rsid w:val="40CC5CEA"/>
    <w:rsid w:val="40D8733D"/>
    <w:rsid w:val="40FC7C67"/>
    <w:rsid w:val="410B86CA"/>
    <w:rsid w:val="4123EA38"/>
    <w:rsid w:val="4154EAFB"/>
    <w:rsid w:val="417A7B4B"/>
    <w:rsid w:val="418C4207"/>
    <w:rsid w:val="41940ECA"/>
    <w:rsid w:val="41B827BF"/>
    <w:rsid w:val="41DDFB5B"/>
    <w:rsid w:val="41E9C69E"/>
    <w:rsid w:val="41FC4326"/>
    <w:rsid w:val="420056EF"/>
    <w:rsid w:val="42021AF0"/>
    <w:rsid w:val="424FA1DF"/>
    <w:rsid w:val="426AA37A"/>
    <w:rsid w:val="429642F7"/>
    <w:rsid w:val="4298E46C"/>
    <w:rsid w:val="429F4153"/>
    <w:rsid w:val="42BC8404"/>
    <w:rsid w:val="42C1B3F8"/>
    <w:rsid w:val="42CC1CD1"/>
    <w:rsid w:val="42D7ABBD"/>
    <w:rsid w:val="42E5DE93"/>
    <w:rsid w:val="42F4453D"/>
    <w:rsid w:val="433CDEFF"/>
    <w:rsid w:val="4355F6D9"/>
    <w:rsid w:val="436150AD"/>
    <w:rsid w:val="43ABD928"/>
    <w:rsid w:val="43BF2BF0"/>
    <w:rsid w:val="43D749B5"/>
    <w:rsid w:val="43EDECCD"/>
    <w:rsid w:val="441D5DCB"/>
    <w:rsid w:val="44370E8F"/>
    <w:rsid w:val="4440F765"/>
    <w:rsid w:val="4448CA3E"/>
    <w:rsid w:val="44A297E5"/>
    <w:rsid w:val="44CFE164"/>
    <w:rsid w:val="44F2A3A9"/>
    <w:rsid w:val="4518B25E"/>
    <w:rsid w:val="452EFCF9"/>
    <w:rsid w:val="45340C98"/>
    <w:rsid w:val="4551474C"/>
    <w:rsid w:val="457CCACE"/>
    <w:rsid w:val="457EAD92"/>
    <w:rsid w:val="458EAB66"/>
    <w:rsid w:val="45ED283C"/>
    <w:rsid w:val="45F954BA"/>
    <w:rsid w:val="460776D1"/>
    <w:rsid w:val="463D1CB9"/>
    <w:rsid w:val="463D3F93"/>
    <w:rsid w:val="46722045"/>
    <w:rsid w:val="4694D3DC"/>
    <w:rsid w:val="46A5EB17"/>
    <w:rsid w:val="46BB2432"/>
    <w:rsid w:val="46C2C5D8"/>
    <w:rsid w:val="470C4ED3"/>
    <w:rsid w:val="474ECD66"/>
    <w:rsid w:val="474FDF63"/>
    <w:rsid w:val="47659014"/>
    <w:rsid w:val="47783DAD"/>
    <w:rsid w:val="47955E5E"/>
    <w:rsid w:val="479B42AE"/>
    <w:rsid w:val="47AFF966"/>
    <w:rsid w:val="47B56FEF"/>
    <w:rsid w:val="47C7B660"/>
    <w:rsid w:val="47CCE7DA"/>
    <w:rsid w:val="47F7D65F"/>
    <w:rsid w:val="484BE68B"/>
    <w:rsid w:val="488F3A1E"/>
    <w:rsid w:val="48CA9978"/>
    <w:rsid w:val="48D7FF40"/>
    <w:rsid w:val="48EA9DC7"/>
    <w:rsid w:val="49320E13"/>
    <w:rsid w:val="495F17F7"/>
    <w:rsid w:val="49AAF02E"/>
    <w:rsid w:val="49B446DA"/>
    <w:rsid w:val="49BC09FE"/>
    <w:rsid w:val="49CACA4A"/>
    <w:rsid w:val="49EA6BAA"/>
    <w:rsid w:val="49F11FA7"/>
    <w:rsid w:val="4A0B68D4"/>
    <w:rsid w:val="4A1B1AAC"/>
    <w:rsid w:val="4A29584F"/>
    <w:rsid w:val="4A7773D0"/>
    <w:rsid w:val="4A7F21F1"/>
    <w:rsid w:val="4AEFF3C6"/>
    <w:rsid w:val="4B1D5D35"/>
    <w:rsid w:val="4B207D5B"/>
    <w:rsid w:val="4B4BE63D"/>
    <w:rsid w:val="4B716EB4"/>
    <w:rsid w:val="4B7622FA"/>
    <w:rsid w:val="4BA19B51"/>
    <w:rsid w:val="4BAC4A19"/>
    <w:rsid w:val="4BB6EB0D"/>
    <w:rsid w:val="4BC58400"/>
    <w:rsid w:val="4BD39C1D"/>
    <w:rsid w:val="4BF14915"/>
    <w:rsid w:val="4BF2E1D0"/>
    <w:rsid w:val="4C1DAEA0"/>
    <w:rsid w:val="4C26E740"/>
    <w:rsid w:val="4C8D6BC0"/>
    <w:rsid w:val="4CB291D8"/>
    <w:rsid w:val="4CB9AF07"/>
    <w:rsid w:val="4CE6AC2C"/>
    <w:rsid w:val="4D0BB1AF"/>
    <w:rsid w:val="4D152C9B"/>
    <w:rsid w:val="4D3C97EA"/>
    <w:rsid w:val="4D5F0ECE"/>
    <w:rsid w:val="4D67F186"/>
    <w:rsid w:val="4D76DBFF"/>
    <w:rsid w:val="4DB03422"/>
    <w:rsid w:val="4DB15C07"/>
    <w:rsid w:val="4DD432A0"/>
    <w:rsid w:val="4DEA4CBA"/>
    <w:rsid w:val="4E0D9ED5"/>
    <w:rsid w:val="4E815FAC"/>
    <w:rsid w:val="4E89E7D7"/>
    <w:rsid w:val="4E9190DB"/>
    <w:rsid w:val="4E933E4E"/>
    <w:rsid w:val="4EBA6382"/>
    <w:rsid w:val="4EF5D082"/>
    <w:rsid w:val="4F13B3F6"/>
    <w:rsid w:val="4F1479EF"/>
    <w:rsid w:val="4F15F717"/>
    <w:rsid w:val="4F3EE8D1"/>
    <w:rsid w:val="4F4A096C"/>
    <w:rsid w:val="4F4A5B0C"/>
    <w:rsid w:val="4F500AFA"/>
    <w:rsid w:val="4F671062"/>
    <w:rsid w:val="4F896E46"/>
    <w:rsid w:val="4FAD962A"/>
    <w:rsid w:val="4FAE31A0"/>
    <w:rsid w:val="4FD9F45A"/>
    <w:rsid w:val="4FF827B8"/>
    <w:rsid w:val="4FFED34A"/>
    <w:rsid w:val="500946CB"/>
    <w:rsid w:val="500CCBE8"/>
    <w:rsid w:val="500FA93C"/>
    <w:rsid w:val="501E1828"/>
    <w:rsid w:val="504CCD5D"/>
    <w:rsid w:val="50716344"/>
    <w:rsid w:val="50D56FC6"/>
    <w:rsid w:val="510F1477"/>
    <w:rsid w:val="512065E8"/>
    <w:rsid w:val="5138A2CA"/>
    <w:rsid w:val="5155A598"/>
    <w:rsid w:val="517776B8"/>
    <w:rsid w:val="517816A7"/>
    <w:rsid w:val="517F643E"/>
    <w:rsid w:val="518E9FCA"/>
    <w:rsid w:val="51D1933F"/>
    <w:rsid w:val="51F582B7"/>
    <w:rsid w:val="521E7F69"/>
    <w:rsid w:val="524BBB0B"/>
    <w:rsid w:val="5259B850"/>
    <w:rsid w:val="526843D7"/>
    <w:rsid w:val="52750074"/>
    <w:rsid w:val="527E0DE8"/>
    <w:rsid w:val="527F317D"/>
    <w:rsid w:val="5284CD2A"/>
    <w:rsid w:val="5289C9E3"/>
    <w:rsid w:val="528A5A21"/>
    <w:rsid w:val="52A366BF"/>
    <w:rsid w:val="52BBA1FA"/>
    <w:rsid w:val="52CDC38D"/>
    <w:rsid w:val="52D00A45"/>
    <w:rsid w:val="52D12873"/>
    <w:rsid w:val="5301DC47"/>
    <w:rsid w:val="5306B1A9"/>
    <w:rsid w:val="534596D8"/>
    <w:rsid w:val="53797871"/>
    <w:rsid w:val="5387219B"/>
    <w:rsid w:val="53902805"/>
    <w:rsid w:val="5391BB15"/>
    <w:rsid w:val="53970BBF"/>
    <w:rsid w:val="539F899F"/>
    <w:rsid w:val="53B455EE"/>
    <w:rsid w:val="53E7FDAF"/>
    <w:rsid w:val="53EDC370"/>
    <w:rsid w:val="53FCA385"/>
    <w:rsid w:val="54015C0D"/>
    <w:rsid w:val="542E254F"/>
    <w:rsid w:val="547748C8"/>
    <w:rsid w:val="5486860C"/>
    <w:rsid w:val="548DDBA9"/>
    <w:rsid w:val="5495DE0A"/>
    <w:rsid w:val="54C5E121"/>
    <w:rsid w:val="54C83FD7"/>
    <w:rsid w:val="54C9DEF7"/>
    <w:rsid w:val="54EEC2A7"/>
    <w:rsid w:val="54FC7CB1"/>
    <w:rsid w:val="5507EB04"/>
    <w:rsid w:val="550F0905"/>
    <w:rsid w:val="5533E5EC"/>
    <w:rsid w:val="5535FCB6"/>
    <w:rsid w:val="5573EFFA"/>
    <w:rsid w:val="55B268DE"/>
    <w:rsid w:val="55C9B682"/>
    <w:rsid w:val="55F31097"/>
    <w:rsid w:val="5654DCDA"/>
    <w:rsid w:val="5655BF3C"/>
    <w:rsid w:val="56643E69"/>
    <w:rsid w:val="56669FEE"/>
    <w:rsid w:val="567E3E88"/>
    <w:rsid w:val="56A7D837"/>
    <w:rsid w:val="56A92DE8"/>
    <w:rsid w:val="56B88724"/>
    <w:rsid w:val="56DDB9BE"/>
    <w:rsid w:val="571C0F1A"/>
    <w:rsid w:val="5731664E"/>
    <w:rsid w:val="57484945"/>
    <w:rsid w:val="5771876D"/>
    <w:rsid w:val="578EBBF1"/>
    <w:rsid w:val="57BB27DF"/>
    <w:rsid w:val="582DA7AD"/>
    <w:rsid w:val="58376FCF"/>
    <w:rsid w:val="58737F6E"/>
    <w:rsid w:val="588B4BE3"/>
    <w:rsid w:val="58923592"/>
    <w:rsid w:val="5894121F"/>
    <w:rsid w:val="58B5BBCB"/>
    <w:rsid w:val="58C3F4E5"/>
    <w:rsid w:val="58CAA7A2"/>
    <w:rsid w:val="58EC95C7"/>
    <w:rsid w:val="58EE25A0"/>
    <w:rsid w:val="58F2DFFA"/>
    <w:rsid w:val="58F5B3D7"/>
    <w:rsid w:val="591593EF"/>
    <w:rsid w:val="596EBCC1"/>
    <w:rsid w:val="597EECB9"/>
    <w:rsid w:val="5981EDE1"/>
    <w:rsid w:val="5982889D"/>
    <w:rsid w:val="5989E963"/>
    <w:rsid w:val="59B5BC09"/>
    <w:rsid w:val="59DB5C27"/>
    <w:rsid w:val="59F33E27"/>
    <w:rsid w:val="5A0FC7D7"/>
    <w:rsid w:val="5A135845"/>
    <w:rsid w:val="5A1F3390"/>
    <w:rsid w:val="5A22E45D"/>
    <w:rsid w:val="5A392BFC"/>
    <w:rsid w:val="5A44E1C5"/>
    <w:rsid w:val="5A582B53"/>
    <w:rsid w:val="5A666DC8"/>
    <w:rsid w:val="5A87A634"/>
    <w:rsid w:val="5A9D66D3"/>
    <w:rsid w:val="5AA52019"/>
    <w:rsid w:val="5AED6951"/>
    <w:rsid w:val="5AF34B09"/>
    <w:rsid w:val="5B486E17"/>
    <w:rsid w:val="5B51EFEB"/>
    <w:rsid w:val="5B5794F1"/>
    <w:rsid w:val="5B589643"/>
    <w:rsid w:val="5B7321C6"/>
    <w:rsid w:val="5B7E4763"/>
    <w:rsid w:val="5B876D25"/>
    <w:rsid w:val="5B879088"/>
    <w:rsid w:val="5B9C1948"/>
    <w:rsid w:val="5B9C7081"/>
    <w:rsid w:val="5B9F79DD"/>
    <w:rsid w:val="5BC5CA36"/>
    <w:rsid w:val="5BD34803"/>
    <w:rsid w:val="5BE0B226"/>
    <w:rsid w:val="5BF0238A"/>
    <w:rsid w:val="5C0F7B6E"/>
    <w:rsid w:val="5C2BD033"/>
    <w:rsid w:val="5C3D436D"/>
    <w:rsid w:val="5C6A1A9A"/>
    <w:rsid w:val="5CA422DD"/>
    <w:rsid w:val="5CB85FDF"/>
    <w:rsid w:val="5CCE9CA9"/>
    <w:rsid w:val="5CF3CCDF"/>
    <w:rsid w:val="5CF9D48C"/>
    <w:rsid w:val="5D2B5065"/>
    <w:rsid w:val="5D3B4A3E"/>
    <w:rsid w:val="5D4404EB"/>
    <w:rsid w:val="5D4C05DB"/>
    <w:rsid w:val="5D70CCBE"/>
    <w:rsid w:val="5D83891E"/>
    <w:rsid w:val="5DC486D6"/>
    <w:rsid w:val="5DD6EFB6"/>
    <w:rsid w:val="5DFE3F6B"/>
    <w:rsid w:val="5E02670B"/>
    <w:rsid w:val="5E082763"/>
    <w:rsid w:val="5E088ECF"/>
    <w:rsid w:val="5E33C7F6"/>
    <w:rsid w:val="5E6E7918"/>
    <w:rsid w:val="5E7C1BFB"/>
    <w:rsid w:val="5E903705"/>
    <w:rsid w:val="5EA7CB66"/>
    <w:rsid w:val="5EAECD4A"/>
    <w:rsid w:val="5EC720C6"/>
    <w:rsid w:val="5ECCA6D3"/>
    <w:rsid w:val="5ED08119"/>
    <w:rsid w:val="5ED71A9F"/>
    <w:rsid w:val="5F1C86F7"/>
    <w:rsid w:val="5F6FD007"/>
    <w:rsid w:val="5F70D7F6"/>
    <w:rsid w:val="5F8892FF"/>
    <w:rsid w:val="5FA663C1"/>
    <w:rsid w:val="5FD55325"/>
    <w:rsid w:val="5FDF5756"/>
    <w:rsid w:val="5FF50C71"/>
    <w:rsid w:val="5FF9B7A7"/>
    <w:rsid w:val="5FFF26AE"/>
    <w:rsid w:val="6000E13F"/>
    <w:rsid w:val="60014A23"/>
    <w:rsid w:val="6008FC90"/>
    <w:rsid w:val="601FFB84"/>
    <w:rsid w:val="60444371"/>
    <w:rsid w:val="604B3435"/>
    <w:rsid w:val="606F795C"/>
    <w:rsid w:val="606FEE80"/>
    <w:rsid w:val="60771603"/>
    <w:rsid w:val="607F2424"/>
    <w:rsid w:val="6090F560"/>
    <w:rsid w:val="6099E8E0"/>
    <w:rsid w:val="60B42349"/>
    <w:rsid w:val="60BB29E0"/>
    <w:rsid w:val="60D4BD5F"/>
    <w:rsid w:val="60D89B99"/>
    <w:rsid w:val="60EE4F8D"/>
    <w:rsid w:val="60F12354"/>
    <w:rsid w:val="6136CEA8"/>
    <w:rsid w:val="6148D040"/>
    <w:rsid w:val="614DB7FC"/>
    <w:rsid w:val="61671C5C"/>
    <w:rsid w:val="61947590"/>
    <w:rsid w:val="61ACD882"/>
    <w:rsid w:val="61B2C7D2"/>
    <w:rsid w:val="61B6D5C1"/>
    <w:rsid w:val="61BD603D"/>
    <w:rsid w:val="61BFC017"/>
    <w:rsid w:val="61C63C96"/>
    <w:rsid w:val="61D99088"/>
    <w:rsid w:val="61E8D63B"/>
    <w:rsid w:val="61F94097"/>
    <w:rsid w:val="621268F4"/>
    <w:rsid w:val="6214B595"/>
    <w:rsid w:val="621905CC"/>
    <w:rsid w:val="624FF3AA"/>
    <w:rsid w:val="6253062F"/>
    <w:rsid w:val="62AFCDCB"/>
    <w:rsid w:val="62B80DEA"/>
    <w:rsid w:val="62E25B30"/>
    <w:rsid w:val="633B9B5E"/>
    <w:rsid w:val="6354A579"/>
    <w:rsid w:val="635C45DF"/>
    <w:rsid w:val="638D6FA9"/>
    <w:rsid w:val="63BD4863"/>
    <w:rsid w:val="63BDD5FD"/>
    <w:rsid w:val="643F8E16"/>
    <w:rsid w:val="644B9E2C"/>
    <w:rsid w:val="645AC455"/>
    <w:rsid w:val="646804A0"/>
    <w:rsid w:val="647D3C68"/>
    <w:rsid w:val="6490C06C"/>
    <w:rsid w:val="64B3C9D1"/>
    <w:rsid w:val="64B7EF01"/>
    <w:rsid w:val="64C23346"/>
    <w:rsid w:val="64E7EE48"/>
    <w:rsid w:val="64E87108"/>
    <w:rsid w:val="652AAB05"/>
    <w:rsid w:val="652EDE51"/>
    <w:rsid w:val="65827463"/>
    <w:rsid w:val="65E69897"/>
    <w:rsid w:val="6601A0ED"/>
    <w:rsid w:val="66206A6D"/>
    <w:rsid w:val="6622E624"/>
    <w:rsid w:val="66274937"/>
    <w:rsid w:val="664AD842"/>
    <w:rsid w:val="664F4AEE"/>
    <w:rsid w:val="6688AE08"/>
    <w:rsid w:val="669234D9"/>
    <w:rsid w:val="6693C4A0"/>
    <w:rsid w:val="66A29ECD"/>
    <w:rsid w:val="66BA5822"/>
    <w:rsid w:val="66CAF8D7"/>
    <w:rsid w:val="670C11C7"/>
    <w:rsid w:val="67151476"/>
    <w:rsid w:val="672364CD"/>
    <w:rsid w:val="674393C1"/>
    <w:rsid w:val="677F8471"/>
    <w:rsid w:val="678C2BA2"/>
    <w:rsid w:val="67952C14"/>
    <w:rsid w:val="67A9F13B"/>
    <w:rsid w:val="67C1900F"/>
    <w:rsid w:val="67C69FB4"/>
    <w:rsid w:val="67E05826"/>
    <w:rsid w:val="680C6D89"/>
    <w:rsid w:val="6823A7D2"/>
    <w:rsid w:val="683C2EE9"/>
    <w:rsid w:val="683C8733"/>
    <w:rsid w:val="6848FCAD"/>
    <w:rsid w:val="687488DE"/>
    <w:rsid w:val="68949BC3"/>
    <w:rsid w:val="68B4BC24"/>
    <w:rsid w:val="68B6DB90"/>
    <w:rsid w:val="68BCCD0F"/>
    <w:rsid w:val="68BF352E"/>
    <w:rsid w:val="68DF038F"/>
    <w:rsid w:val="68DF6422"/>
    <w:rsid w:val="68E84586"/>
    <w:rsid w:val="68F4AFE1"/>
    <w:rsid w:val="690A533B"/>
    <w:rsid w:val="691F0F4F"/>
    <w:rsid w:val="6941ADFB"/>
    <w:rsid w:val="696A7A74"/>
    <w:rsid w:val="697826DF"/>
    <w:rsid w:val="69A099ED"/>
    <w:rsid w:val="69A82C69"/>
    <w:rsid w:val="69BE2F1D"/>
    <w:rsid w:val="69CC86A1"/>
    <w:rsid w:val="69F9DD5B"/>
    <w:rsid w:val="6A010596"/>
    <w:rsid w:val="6A22D236"/>
    <w:rsid w:val="6A33E8D7"/>
    <w:rsid w:val="6A5A01FF"/>
    <w:rsid w:val="6A5B89E0"/>
    <w:rsid w:val="6A8D76A9"/>
    <w:rsid w:val="6ACA9073"/>
    <w:rsid w:val="6AE46E03"/>
    <w:rsid w:val="6AF0D04C"/>
    <w:rsid w:val="6B034AE6"/>
    <w:rsid w:val="6B4AA535"/>
    <w:rsid w:val="6B60EE65"/>
    <w:rsid w:val="6B634DDD"/>
    <w:rsid w:val="6B6709F0"/>
    <w:rsid w:val="6B7FC11A"/>
    <w:rsid w:val="6BA2012F"/>
    <w:rsid w:val="6BBF0899"/>
    <w:rsid w:val="6BD0204F"/>
    <w:rsid w:val="6BD8A035"/>
    <w:rsid w:val="6C1E7297"/>
    <w:rsid w:val="6C4AA122"/>
    <w:rsid w:val="6C4F5AFE"/>
    <w:rsid w:val="6C513554"/>
    <w:rsid w:val="6C56B011"/>
    <w:rsid w:val="6C582EC2"/>
    <w:rsid w:val="6C5E181C"/>
    <w:rsid w:val="6C7F4BBE"/>
    <w:rsid w:val="6CA3325F"/>
    <w:rsid w:val="6CE94B0E"/>
    <w:rsid w:val="6D10CD37"/>
    <w:rsid w:val="6D2887A6"/>
    <w:rsid w:val="6D464C0D"/>
    <w:rsid w:val="6D4A238D"/>
    <w:rsid w:val="6D5E3D91"/>
    <w:rsid w:val="6D7A9E49"/>
    <w:rsid w:val="6D8A8BB4"/>
    <w:rsid w:val="6D91A2C1"/>
    <w:rsid w:val="6DC4CC40"/>
    <w:rsid w:val="6DCF2887"/>
    <w:rsid w:val="6DD1DAE1"/>
    <w:rsid w:val="6DE0AE77"/>
    <w:rsid w:val="6DEAAA03"/>
    <w:rsid w:val="6DF28072"/>
    <w:rsid w:val="6E2B868B"/>
    <w:rsid w:val="6E4DE7CF"/>
    <w:rsid w:val="6E58323A"/>
    <w:rsid w:val="6E8226EC"/>
    <w:rsid w:val="6E988F27"/>
    <w:rsid w:val="6E9E999F"/>
    <w:rsid w:val="6EAE289D"/>
    <w:rsid w:val="6ED5C97C"/>
    <w:rsid w:val="6ED6DD12"/>
    <w:rsid w:val="6EE5F3EE"/>
    <w:rsid w:val="6F0F8C8C"/>
    <w:rsid w:val="6F2B2846"/>
    <w:rsid w:val="6F302362"/>
    <w:rsid w:val="6F3EB81C"/>
    <w:rsid w:val="6F4EA5A6"/>
    <w:rsid w:val="6F52F201"/>
    <w:rsid w:val="6F5BBB9B"/>
    <w:rsid w:val="6F5F889B"/>
    <w:rsid w:val="6F6036B7"/>
    <w:rsid w:val="6F612CE4"/>
    <w:rsid w:val="6F67F0E9"/>
    <w:rsid w:val="6F862CDC"/>
    <w:rsid w:val="6FA34D94"/>
    <w:rsid w:val="6FBC503F"/>
    <w:rsid w:val="6FCC50DB"/>
    <w:rsid w:val="6FD189BF"/>
    <w:rsid w:val="6FD7BEFA"/>
    <w:rsid w:val="70181B2F"/>
    <w:rsid w:val="7028C293"/>
    <w:rsid w:val="702A791F"/>
    <w:rsid w:val="7043642C"/>
    <w:rsid w:val="7053D3F6"/>
    <w:rsid w:val="7056FC74"/>
    <w:rsid w:val="70664C9F"/>
    <w:rsid w:val="7073753A"/>
    <w:rsid w:val="70768947"/>
    <w:rsid w:val="70961541"/>
    <w:rsid w:val="709742AD"/>
    <w:rsid w:val="70A8C613"/>
    <w:rsid w:val="70D8E86D"/>
    <w:rsid w:val="70EA7607"/>
    <w:rsid w:val="70EA7EC1"/>
    <w:rsid w:val="70F3A6D5"/>
    <w:rsid w:val="70FDF111"/>
    <w:rsid w:val="710022A7"/>
    <w:rsid w:val="711C4B59"/>
    <w:rsid w:val="71332F6A"/>
    <w:rsid w:val="71599C8C"/>
    <w:rsid w:val="716C7C33"/>
    <w:rsid w:val="71738651"/>
    <w:rsid w:val="71794A05"/>
    <w:rsid w:val="718B6C06"/>
    <w:rsid w:val="719F5B44"/>
    <w:rsid w:val="71AC4627"/>
    <w:rsid w:val="71D02FE9"/>
    <w:rsid w:val="71E43E5A"/>
    <w:rsid w:val="71F7CC79"/>
    <w:rsid w:val="71FD66B7"/>
    <w:rsid w:val="720F3A6B"/>
    <w:rsid w:val="7231AEB4"/>
    <w:rsid w:val="723293BA"/>
    <w:rsid w:val="72599386"/>
    <w:rsid w:val="726D2190"/>
    <w:rsid w:val="727D6856"/>
    <w:rsid w:val="72A2C7C9"/>
    <w:rsid w:val="73480F23"/>
    <w:rsid w:val="73515D6F"/>
    <w:rsid w:val="7360E0FE"/>
    <w:rsid w:val="736A7FA8"/>
    <w:rsid w:val="7381DC6E"/>
    <w:rsid w:val="73869F94"/>
    <w:rsid w:val="738F539D"/>
    <w:rsid w:val="73939CDA"/>
    <w:rsid w:val="739C2301"/>
    <w:rsid w:val="73A0B45E"/>
    <w:rsid w:val="73A2D3B6"/>
    <w:rsid w:val="73BCE5FB"/>
    <w:rsid w:val="73C21E76"/>
    <w:rsid w:val="73DD44E3"/>
    <w:rsid w:val="73E4542A"/>
    <w:rsid w:val="73EF0764"/>
    <w:rsid w:val="73FEC81D"/>
    <w:rsid w:val="7408D3F3"/>
    <w:rsid w:val="742216C9"/>
    <w:rsid w:val="74346D61"/>
    <w:rsid w:val="74383B32"/>
    <w:rsid w:val="743E982A"/>
    <w:rsid w:val="7457C087"/>
    <w:rsid w:val="745FCDD5"/>
    <w:rsid w:val="747DB0F7"/>
    <w:rsid w:val="74AFDEEE"/>
    <w:rsid w:val="74B79AAB"/>
    <w:rsid w:val="74B82012"/>
    <w:rsid w:val="74B945D0"/>
    <w:rsid w:val="74CA7AFD"/>
    <w:rsid w:val="74F4B2C6"/>
    <w:rsid w:val="752F6D3B"/>
    <w:rsid w:val="7547DCD1"/>
    <w:rsid w:val="75646D73"/>
    <w:rsid w:val="757DD8AD"/>
    <w:rsid w:val="759EADDA"/>
    <w:rsid w:val="75A3F293"/>
    <w:rsid w:val="75A9B2DE"/>
    <w:rsid w:val="75AA0A18"/>
    <w:rsid w:val="75BDE72A"/>
    <w:rsid w:val="75D10443"/>
    <w:rsid w:val="75F390E8"/>
    <w:rsid w:val="75FFBE17"/>
    <w:rsid w:val="761B167B"/>
    <w:rsid w:val="762C03E2"/>
    <w:rsid w:val="762E8B7E"/>
    <w:rsid w:val="764553A7"/>
    <w:rsid w:val="7647D1B7"/>
    <w:rsid w:val="7694656C"/>
    <w:rsid w:val="76B1542F"/>
    <w:rsid w:val="76C6342C"/>
    <w:rsid w:val="76D6A9E1"/>
    <w:rsid w:val="77034CA3"/>
    <w:rsid w:val="770AEB9C"/>
    <w:rsid w:val="77180797"/>
    <w:rsid w:val="772BCBEF"/>
    <w:rsid w:val="77587270"/>
    <w:rsid w:val="775A3D39"/>
    <w:rsid w:val="777E9FDD"/>
    <w:rsid w:val="778010F3"/>
    <w:rsid w:val="7791B560"/>
    <w:rsid w:val="779CF3F9"/>
    <w:rsid w:val="779FD549"/>
    <w:rsid w:val="77BAC28A"/>
    <w:rsid w:val="77C4D240"/>
    <w:rsid w:val="77D32948"/>
    <w:rsid w:val="77FE768D"/>
    <w:rsid w:val="782A6D58"/>
    <w:rsid w:val="78438580"/>
    <w:rsid w:val="78460999"/>
    <w:rsid w:val="787370D5"/>
    <w:rsid w:val="78992A1E"/>
    <w:rsid w:val="789B6549"/>
    <w:rsid w:val="78B087AF"/>
    <w:rsid w:val="78B52702"/>
    <w:rsid w:val="78E1BFD9"/>
    <w:rsid w:val="792F7DF3"/>
    <w:rsid w:val="794EB50F"/>
    <w:rsid w:val="79783399"/>
    <w:rsid w:val="79816295"/>
    <w:rsid w:val="79820580"/>
    <w:rsid w:val="79C63DB9"/>
    <w:rsid w:val="79E54A93"/>
    <w:rsid w:val="79F51978"/>
    <w:rsid w:val="79FE3CE9"/>
    <w:rsid w:val="7A02FE7E"/>
    <w:rsid w:val="7A4F6A40"/>
    <w:rsid w:val="7A4FA859"/>
    <w:rsid w:val="7A70BD41"/>
    <w:rsid w:val="7A98EAC9"/>
    <w:rsid w:val="7AA0CB8E"/>
    <w:rsid w:val="7AAD6C1F"/>
    <w:rsid w:val="7ADAF589"/>
    <w:rsid w:val="7B07FCEB"/>
    <w:rsid w:val="7B1E310F"/>
    <w:rsid w:val="7B305C4E"/>
    <w:rsid w:val="7B4AC018"/>
    <w:rsid w:val="7B4F5FBB"/>
    <w:rsid w:val="7B7AEB59"/>
    <w:rsid w:val="7B9E4FFC"/>
    <w:rsid w:val="7BB53113"/>
    <w:rsid w:val="7BE6688F"/>
    <w:rsid w:val="7BEAF994"/>
    <w:rsid w:val="7C10EFC0"/>
    <w:rsid w:val="7C5E1AB6"/>
    <w:rsid w:val="7C7774E8"/>
    <w:rsid w:val="7C77C643"/>
    <w:rsid w:val="7C79944B"/>
    <w:rsid w:val="7C8496B0"/>
    <w:rsid w:val="7C9016C3"/>
    <w:rsid w:val="7C911C66"/>
    <w:rsid w:val="7C9B9E9C"/>
    <w:rsid w:val="7CAA099A"/>
    <w:rsid w:val="7CCC53ED"/>
    <w:rsid w:val="7CDBDE87"/>
    <w:rsid w:val="7CDE8087"/>
    <w:rsid w:val="7D0B1AEA"/>
    <w:rsid w:val="7D6E20BE"/>
    <w:rsid w:val="7DC54C77"/>
    <w:rsid w:val="7DFB48CE"/>
    <w:rsid w:val="7DFF63F7"/>
    <w:rsid w:val="7E22AFA7"/>
    <w:rsid w:val="7E306C57"/>
    <w:rsid w:val="7E3354FB"/>
    <w:rsid w:val="7E38A9D9"/>
    <w:rsid w:val="7E605344"/>
    <w:rsid w:val="7E7D2252"/>
    <w:rsid w:val="7EAFFD87"/>
    <w:rsid w:val="7EC1AA48"/>
    <w:rsid w:val="7ED64F81"/>
    <w:rsid w:val="7EE37185"/>
    <w:rsid w:val="7EECBCB8"/>
    <w:rsid w:val="7F025DB5"/>
    <w:rsid w:val="7F09F11F"/>
    <w:rsid w:val="7F188734"/>
    <w:rsid w:val="7F1F870A"/>
    <w:rsid w:val="7F4B577F"/>
    <w:rsid w:val="7F601DF1"/>
    <w:rsid w:val="7F793F70"/>
    <w:rsid w:val="7F8AC8AE"/>
    <w:rsid w:val="7FA0C9B5"/>
    <w:rsid w:val="7FA4749D"/>
    <w:rsid w:val="7FCEC6BB"/>
    <w:rsid w:val="7FD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1F79F"/>
  <w15:docId w15:val="{02222D86-EEAC-46A3-BB5A-712A966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5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1B32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036"/>
  </w:style>
  <w:style w:type="paragraph" w:styleId="Zpat">
    <w:name w:val="footer"/>
    <w:basedOn w:val="Normln"/>
    <w:link w:val="Zpat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036"/>
  </w:style>
  <w:style w:type="paragraph" w:styleId="Textbubliny">
    <w:name w:val="Balloon Text"/>
    <w:basedOn w:val="Normln"/>
    <w:link w:val="TextbublinyCh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036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ln"/>
    <w:rsid w:val="00C63036"/>
    <w:pPr>
      <w:spacing w:line="300" w:lineRule="exact"/>
      <w:ind w:left="120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F81642"/>
    <w:rPr>
      <w:color w:val="80BBAD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53CA1"/>
    <w:rPr>
      <w:rFonts w:ascii="Futura Bk BT" w:eastAsia="Times New Roman" w:hAnsi="Futura Bk BT" w:cs="Times New Roman"/>
      <w:b/>
      <w:bCs/>
      <w:color w:val="999999"/>
      <w:sz w:val="20"/>
      <w:szCs w:val="24"/>
      <w:lang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685808"/>
    <w:rPr>
      <w:color w:val="808080"/>
      <w:shd w:val="clear" w:color="auto" w:fill="E6E6E6"/>
    </w:rPr>
  </w:style>
  <w:style w:type="paragraph" w:customStyle="1" w:styleId="BodyCopy">
    <w:name w:val="Body Copy"/>
    <w:basedOn w:val="Normln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customStyle="1" w:styleId="Boilerplate">
    <w:name w:val="Boilerplate"/>
    <w:basedOn w:val="Normln"/>
    <w:rsid w:val="003B44F1"/>
    <w:pPr>
      <w:spacing w:line="240" w:lineRule="exact"/>
    </w:pPr>
    <w:rPr>
      <w:rFonts w:ascii="Calibre" w:eastAsia="Calibri" w:hAnsi="Calibre"/>
      <w:color w:val="7F8481" w:themeColor="accent5"/>
      <w:sz w:val="21"/>
      <w:szCs w:val="21"/>
    </w:rPr>
  </w:style>
  <w:style w:type="paragraph" w:customStyle="1" w:styleId="Subhead">
    <w:name w:val="Subhead"/>
    <w:basedOn w:val="Normln"/>
    <w:qFormat/>
    <w:rsid w:val="007E236C"/>
    <w:pPr>
      <w:jc w:val="center"/>
    </w:pPr>
    <w:rPr>
      <w:bCs/>
      <w:i/>
      <w:color w:val="425254" w:themeColor="text1"/>
    </w:rPr>
  </w:style>
  <w:style w:type="paragraph" w:customStyle="1" w:styleId="Headline">
    <w:name w:val="Headline"/>
    <w:basedOn w:val="Normln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customStyle="1" w:styleId="Contact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C1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4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42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ormaltextrun">
    <w:name w:val="normaltextrun"/>
    <w:rsid w:val="003B0B9B"/>
  </w:style>
  <w:style w:type="paragraph" w:styleId="Textpoznpodarou">
    <w:name w:val="footnote text"/>
    <w:basedOn w:val="Normln"/>
    <w:link w:val="TextpoznpodarouChar"/>
    <w:uiPriority w:val="99"/>
    <w:rsid w:val="00D43E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3EB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rsid w:val="00D43E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78F4"/>
    <w:pPr>
      <w:ind w:left="720"/>
    </w:pPr>
    <w:rPr>
      <w:rFonts w:ascii="Calibri" w:eastAsiaTheme="minorHAnsi" w:hAnsi="Calibri" w:cs="Calibri"/>
      <w:sz w:val="22"/>
      <w:szCs w:val="22"/>
      <w:lang w:val="cs-CZ"/>
    </w:rPr>
  </w:style>
  <w:style w:type="paragraph" w:styleId="Revize">
    <w:name w:val="Revision"/>
    <w:hidden/>
    <w:uiPriority w:val="99"/>
    <w:semiHidden/>
    <w:rsid w:val="00CA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earch-term-highlight">
    <w:name w:val="search-term-highlight"/>
    <w:basedOn w:val="Standardnpsmoodstavce"/>
    <w:rsid w:val="007A4FA0"/>
  </w:style>
  <w:style w:type="character" w:styleId="Siln">
    <w:name w:val="Strong"/>
    <w:basedOn w:val="Standardnpsmoodstavce"/>
    <w:uiPriority w:val="22"/>
    <w:qFormat/>
    <w:rsid w:val="007A4FA0"/>
    <w:rPr>
      <w:b/>
      <w:bCs/>
    </w:rPr>
  </w:style>
  <w:style w:type="character" w:styleId="Zdraznn">
    <w:name w:val="Emphasis"/>
    <w:basedOn w:val="Standardnpsmoodstavce"/>
    <w:uiPriority w:val="20"/>
    <w:qFormat/>
    <w:rsid w:val="00E5338E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38E"/>
    <w:rPr>
      <w:rFonts w:asciiTheme="majorHAnsi" w:eastAsiaTheme="majorEastAsia" w:hAnsiTheme="majorHAnsi" w:cstheme="majorBidi"/>
      <w:color w:val="0F1B32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ln"/>
    <w:rsid w:val="004F5891"/>
    <w:pPr>
      <w:spacing w:before="100" w:beforeAutospacing="1" w:after="100" w:afterAutospacing="1"/>
    </w:pPr>
    <w:rPr>
      <w:lang w:val="cs-CZ" w:eastAsia="cs-CZ"/>
    </w:rPr>
  </w:style>
  <w:style w:type="character" w:customStyle="1" w:styleId="spellingerror">
    <w:name w:val="spellingerror"/>
    <w:basedOn w:val="Standardnpsmoodstavce"/>
    <w:rsid w:val="004F5891"/>
  </w:style>
  <w:style w:type="character" w:customStyle="1" w:styleId="scxw106638316">
    <w:name w:val="scxw106638316"/>
    <w:basedOn w:val="Standardnpsmoodstavce"/>
    <w:rsid w:val="004F5891"/>
  </w:style>
  <w:style w:type="character" w:customStyle="1" w:styleId="eop">
    <w:name w:val="eop"/>
    <w:basedOn w:val="Standardnpsmoodstavce"/>
    <w:rsid w:val="004F5891"/>
  </w:style>
  <w:style w:type="character" w:customStyle="1" w:styleId="tabchar">
    <w:name w:val="tabchar"/>
    <w:basedOn w:val="Standardnpsmoodstavce"/>
    <w:rsid w:val="004F5891"/>
  </w:style>
  <w:style w:type="character" w:styleId="Nevyeenzmnka">
    <w:name w:val="Unresolved Mention"/>
    <w:basedOn w:val="Standardnpsmoodstavce"/>
    <w:uiPriority w:val="99"/>
    <w:semiHidden/>
    <w:unhideWhenUsed/>
    <w:rsid w:val="003019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B5429"/>
    <w:rPr>
      <w:color w:val="CAD1D3" w:themeColor="followedHyperlink"/>
      <w:u w:val="single"/>
    </w:rPr>
  </w:style>
  <w:style w:type="character" w:customStyle="1" w:styleId="scxw186059696">
    <w:name w:val="scxw186059696"/>
    <w:basedOn w:val="Standardnpsmoodstavce"/>
    <w:rsid w:val="00AA166A"/>
  </w:style>
  <w:style w:type="paragraph" w:customStyle="1" w:styleId="pf0">
    <w:name w:val="pf0"/>
    <w:basedOn w:val="Normln"/>
    <w:rsid w:val="00DB0480"/>
    <w:pPr>
      <w:spacing w:before="100" w:beforeAutospacing="1" w:after="100" w:afterAutospacing="1"/>
    </w:pPr>
    <w:rPr>
      <w:lang w:val="cs-CZ" w:eastAsia="cs-CZ"/>
    </w:rPr>
  </w:style>
  <w:style w:type="character" w:customStyle="1" w:styleId="cf01">
    <w:name w:val="cf01"/>
    <w:basedOn w:val="Standardnpsmoodstavce"/>
    <w:rsid w:val="00DB0480"/>
    <w:rPr>
      <w:rFonts w:ascii="Segoe UI" w:hAnsi="Segoe UI" w:cs="Segoe UI" w:hint="default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D2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25C1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5B6C4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vana.prochazkova@cbre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hyperlink" Target="http://www.cbr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bre_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3585825?trk=tyah&amp;trkInfo=clickedVertical%253Acompany%252Cidx%253A1-1-1%252CtarId%253A1431360641868%252Ctas%253Acbre%2520czech%22%20\t%20%22_bla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ages/CBRE-News/626929170775263?ref=ts&amp;fref=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razova\Downloads\2021_press_release_template.dotx" TargetMode="External"/></Relationships>
</file>

<file path=word/theme/theme1.xml><?xml version="1.0" encoding="utf-8"?>
<a:theme xmlns:a="http://schemas.openxmlformats.org/drawingml/2006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E1F6FD-EAE7-4D59-8757-167568FCD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A1213-7AF9-4F09-87C2-2FC845AE8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B9F74-1B8C-4622-8F63-161D92A8C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B3220-7D47-4C58-8F96-5A29F277069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2021_press_release_template</Template>
  <TotalTime>1</TotalTime>
  <Pages>3</Pages>
  <Words>1126</Words>
  <Characters>6994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CBRE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Mrazova, Renata @ Prague</dc:creator>
  <cp:lastModifiedBy>Tereza Štosová</cp:lastModifiedBy>
  <cp:revision>3</cp:revision>
  <cp:lastPrinted>2025-12-10T09:19:00Z</cp:lastPrinted>
  <dcterms:created xsi:type="dcterms:W3CDTF">2026-01-28T15:21:00Z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79582bb07378187fef09e399b31e6724a7085e025b4626669094dd50a9e9af3f</vt:lpwstr>
  </property>
  <property fmtid="{D5CDD505-2E9C-101B-9397-08002B2CF9AE}" pid="3" name="ContentTypeId">
    <vt:lpwstr>0x010100D037425BC85BAC47A18BE758018E6255</vt:lpwstr>
  </property>
  <property fmtid="{D5CDD505-2E9C-101B-9397-08002B2CF9AE}" pid="4" name="MediaServiceImageTags">
    <vt:lpwstr/>
  </property>
</Properties>
</file>